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F1825" w14:textId="77777777" w:rsidR="003C5A29" w:rsidRDefault="003C5A29" w:rsidP="00150A03">
      <w:pPr>
        <w:jc w:val="center"/>
        <w:rPr>
          <w:rFonts w:cs="Arial"/>
          <w:sz w:val="36"/>
          <w:szCs w:val="36"/>
        </w:rPr>
      </w:pPr>
    </w:p>
    <w:p w14:paraId="36BE35DC" w14:textId="3823A2B8" w:rsidR="003C5A29" w:rsidRDefault="00766E8A" w:rsidP="00150A03">
      <w:pPr>
        <w:jc w:val="center"/>
        <w:rPr>
          <w:rFonts w:cs="Arial"/>
          <w:sz w:val="36"/>
          <w:szCs w:val="36"/>
        </w:rPr>
      </w:pPr>
      <w:r>
        <w:rPr>
          <w:rFonts w:cs="Arial"/>
          <w:noProof/>
          <w:lang w:eastAsia="hr-HR"/>
        </w:rPr>
        <w:drawing>
          <wp:inline distT="0" distB="0" distL="0" distR="0" wp14:anchorId="7D7F4423" wp14:editId="5893C619">
            <wp:extent cx="1276350" cy="1647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FA7C" w14:textId="77777777" w:rsidR="003C5A29" w:rsidRDefault="003C5A29" w:rsidP="002C3283">
      <w:pPr>
        <w:rPr>
          <w:rFonts w:cs="Arial"/>
          <w:sz w:val="36"/>
          <w:szCs w:val="36"/>
        </w:rPr>
      </w:pPr>
    </w:p>
    <w:p w14:paraId="37AA3E6A" w14:textId="77777777" w:rsidR="003C5A29" w:rsidRDefault="003C5A29" w:rsidP="00150A03">
      <w:pPr>
        <w:jc w:val="center"/>
        <w:rPr>
          <w:rFonts w:cs="Arial"/>
          <w:sz w:val="36"/>
          <w:szCs w:val="36"/>
        </w:rPr>
      </w:pPr>
    </w:p>
    <w:p w14:paraId="19293A68" w14:textId="77777777" w:rsidR="003C5A29" w:rsidRDefault="003C5A29" w:rsidP="00150A03">
      <w:pPr>
        <w:jc w:val="center"/>
        <w:rPr>
          <w:rFonts w:cs="Arial"/>
          <w:sz w:val="36"/>
          <w:szCs w:val="36"/>
        </w:rPr>
      </w:pPr>
    </w:p>
    <w:p w14:paraId="5DB26FB6" w14:textId="77777777" w:rsidR="003C5A29" w:rsidRDefault="003C5A29" w:rsidP="00150A03">
      <w:pPr>
        <w:jc w:val="center"/>
        <w:rPr>
          <w:rFonts w:cs="Arial"/>
          <w:sz w:val="36"/>
          <w:szCs w:val="36"/>
        </w:rPr>
      </w:pPr>
    </w:p>
    <w:p w14:paraId="21748158" w14:textId="77777777" w:rsidR="003C5A29" w:rsidRDefault="003C5A29" w:rsidP="00150A03">
      <w:pPr>
        <w:jc w:val="center"/>
        <w:rPr>
          <w:rFonts w:cs="Arial"/>
          <w:sz w:val="36"/>
          <w:szCs w:val="36"/>
        </w:rPr>
      </w:pPr>
    </w:p>
    <w:p w14:paraId="0D92D9D9" w14:textId="77777777" w:rsidR="003C5A29" w:rsidRDefault="003C5A29" w:rsidP="006772DE">
      <w:pPr>
        <w:jc w:val="center"/>
        <w:rPr>
          <w:rFonts w:ascii="Verdana" w:hAnsi="Verdana" w:cs="Arial"/>
          <w:b/>
          <w:color w:val="000000"/>
          <w:sz w:val="40"/>
          <w:szCs w:val="40"/>
        </w:rPr>
      </w:pPr>
      <w:r w:rsidRPr="006772DE">
        <w:rPr>
          <w:rFonts w:ascii="Verdana" w:hAnsi="Verdana" w:cs="Arial"/>
          <w:b/>
          <w:color w:val="000000"/>
          <w:sz w:val="40"/>
          <w:szCs w:val="40"/>
        </w:rPr>
        <w:t xml:space="preserve">PROVEDBENI PROGRAM OPĆINE </w:t>
      </w:r>
    </w:p>
    <w:p w14:paraId="55BC1B3E" w14:textId="77777777" w:rsidR="003C5A29" w:rsidRPr="006772DE" w:rsidRDefault="003C5A29" w:rsidP="006772DE">
      <w:pPr>
        <w:jc w:val="center"/>
        <w:rPr>
          <w:rFonts w:ascii="Verdana" w:hAnsi="Verdana" w:cs="Arial"/>
          <w:b/>
          <w:color w:val="000000"/>
          <w:sz w:val="40"/>
          <w:szCs w:val="40"/>
        </w:rPr>
      </w:pPr>
      <w:r>
        <w:rPr>
          <w:rFonts w:ascii="Verdana" w:hAnsi="Verdana" w:cs="Arial"/>
          <w:b/>
          <w:color w:val="000000"/>
          <w:sz w:val="40"/>
          <w:szCs w:val="40"/>
        </w:rPr>
        <w:t>JELSA</w:t>
      </w:r>
    </w:p>
    <w:p w14:paraId="2C6E0951" w14:textId="77777777" w:rsidR="003C5A29" w:rsidRDefault="003C5A29" w:rsidP="00150A03">
      <w:pPr>
        <w:jc w:val="center"/>
        <w:rPr>
          <w:rFonts w:ascii="Verdana" w:hAnsi="Verdana" w:cs="Arial"/>
          <w:b/>
          <w:color w:val="000000"/>
          <w:sz w:val="40"/>
          <w:szCs w:val="40"/>
        </w:rPr>
      </w:pPr>
      <w:r w:rsidRPr="006772DE">
        <w:rPr>
          <w:rFonts w:ascii="Verdana" w:hAnsi="Verdana" w:cs="Arial"/>
          <w:b/>
          <w:color w:val="000000"/>
          <w:sz w:val="40"/>
          <w:szCs w:val="40"/>
        </w:rPr>
        <w:t>za razdoblje 2021.-</w:t>
      </w:r>
      <w:r>
        <w:rPr>
          <w:rFonts w:ascii="Verdana" w:hAnsi="Verdana" w:cs="Arial"/>
          <w:b/>
          <w:color w:val="000000"/>
          <w:sz w:val="40"/>
          <w:szCs w:val="40"/>
        </w:rPr>
        <w:t>2025</w:t>
      </w:r>
      <w:r w:rsidRPr="006772DE">
        <w:rPr>
          <w:rFonts w:ascii="Verdana" w:hAnsi="Verdana" w:cs="Arial"/>
          <w:b/>
          <w:color w:val="000000"/>
          <w:sz w:val="40"/>
          <w:szCs w:val="40"/>
        </w:rPr>
        <w:t>.</w:t>
      </w:r>
    </w:p>
    <w:p w14:paraId="14684291" w14:textId="77777777" w:rsidR="003C5A29" w:rsidRPr="006772DE" w:rsidRDefault="003C5A29" w:rsidP="00150A03">
      <w:pPr>
        <w:jc w:val="center"/>
        <w:rPr>
          <w:rFonts w:ascii="Verdana" w:hAnsi="Verdana" w:cs="Arial"/>
          <w:b/>
          <w:color w:val="000000"/>
          <w:sz w:val="40"/>
          <w:szCs w:val="40"/>
        </w:rPr>
      </w:pPr>
    </w:p>
    <w:p w14:paraId="7ECE7BDB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52726FD4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0B38E7D1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21220190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30A2B37A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6CCC11B4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6BD0240B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2B03AB5D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46D1E1E1" w14:textId="77777777" w:rsidR="003C5A29" w:rsidRDefault="003C5A29">
      <w:pPr>
        <w:rPr>
          <w:rFonts w:cs="Arial"/>
          <w:b/>
          <w:sz w:val="36"/>
          <w:szCs w:val="36"/>
        </w:rPr>
      </w:pPr>
    </w:p>
    <w:p w14:paraId="7CD35F6F" w14:textId="77777777" w:rsidR="003C5A29" w:rsidRPr="00CC67BC" w:rsidRDefault="003C5A29" w:rsidP="00CC67BC">
      <w:pPr>
        <w:pStyle w:val="TOCNaslov"/>
        <w:jc w:val="center"/>
        <w:rPr>
          <w:color w:val="000000"/>
        </w:rPr>
      </w:pPr>
      <w:r w:rsidRPr="00CC67BC">
        <w:rPr>
          <w:color w:val="000000"/>
        </w:rPr>
        <w:t>Sadržaj</w:t>
      </w:r>
    </w:p>
    <w:p w14:paraId="54011857" w14:textId="77777777" w:rsidR="003C5A29" w:rsidRPr="006A759F" w:rsidRDefault="003C5A29">
      <w:pPr>
        <w:pStyle w:val="Sadraj1"/>
        <w:tabs>
          <w:tab w:val="right" w:leader="dot" w:pos="9062"/>
        </w:tabs>
        <w:rPr>
          <w:noProof/>
          <w:lang w:eastAsia="hr-HR"/>
        </w:rPr>
      </w:pPr>
      <w:r w:rsidRPr="006A759F">
        <w:fldChar w:fldCharType="begin"/>
      </w:r>
      <w:r w:rsidRPr="006A759F">
        <w:instrText xml:space="preserve"> TOC \o "1-3" \h \z \u </w:instrText>
      </w:r>
      <w:r w:rsidRPr="006A759F">
        <w:fldChar w:fldCharType="separate"/>
      </w:r>
      <w:hyperlink w:anchor="_Toc83207342" w:history="1">
        <w:r w:rsidRPr="006A759F">
          <w:rPr>
            <w:rStyle w:val="Hiperveza"/>
            <w:noProof/>
          </w:rPr>
          <w:t>PREDGOVOR</w:t>
        </w:r>
        <w:r w:rsidRPr="006A759F">
          <w:rPr>
            <w:noProof/>
            <w:webHidden/>
          </w:rPr>
          <w:tab/>
        </w:r>
        <w:r w:rsidRPr="006A759F">
          <w:rPr>
            <w:noProof/>
            <w:webHidden/>
          </w:rPr>
          <w:fldChar w:fldCharType="begin"/>
        </w:r>
        <w:r w:rsidRPr="006A759F">
          <w:rPr>
            <w:noProof/>
            <w:webHidden/>
          </w:rPr>
          <w:instrText xml:space="preserve"> PAGEREF _Toc83207342 \h </w:instrText>
        </w:r>
        <w:r w:rsidRPr="006A759F">
          <w:rPr>
            <w:noProof/>
            <w:webHidden/>
          </w:rPr>
        </w:r>
        <w:r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</w:t>
        </w:r>
        <w:r w:rsidRPr="006A759F">
          <w:rPr>
            <w:noProof/>
            <w:webHidden/>
          </w:rPr>
          <w:fldChar w:fldCharType="end"/>
        </w:r>
      </w:hyperlink>
    </w:p>
    <w:p w14:paraId="490F948D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43" w:history="1">
        <w:r w:rsidR="003C5A29" w:rsidRPr="006A759F">
          <w:rPr>
            <w:rStyle w:val="Hiperveza"/>
            <w:rFonts w:cs="Arial"/>
            <w:noProof/>
          </w:rPr>
          <w:t>1. UVOD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_Toc83207343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3</w:t>
        </w:r>
        <w:r w:rsidR="003C5A29" w:rsidRPr="006A759F">
          <w:rPr>
            <w:noProof/>
            <w:webHidden/>
          </w:rPr>
          <w:fldChar w:fldCharType="end"/>
        </w:r>
      </w:hyperlink>
    </w:p>
    <w:p w14:paraId="75C2C1FB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44" w:history="1">
        <w:r w:rsidR="003C5A29" w:rsidRPr="006A759F">
          <w:rPr>
            <w:rStyle w:val="Hiperveza"/>
            <w:noProof/>
          </w:rPr>
          <w:t>1.1. Djelokrug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_Toc83207344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3</w:t>
        </w:r>
        <w:r w:rsidR="003C5A29" w:rsidRPr="006A759F">
          <w:rPr>
            <w:noProof/>
            <w:webHidden/>
          </w:rPr>
          <w:fldChar w:fldCharType="end"/>
        </w:r>
      </w:hyperlink>
    </w:p>
    <w:p w14:paraId="4B98B571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45" w:history="1">
        <w:r w:rsidR="003C5A29" w:rsidRPr="006A759F">
          <w:rPr>
            <w:rStyle w:val="Hiperveza"/>
            <w:noProof/>
          </w:rPr>
          <w:t>1.2. Vizija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_Toc83207345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4</w:t>
        </w:r>
        <w:r w:rsidR="003C5A29" w:rsidRPr="006A759F">
          <w:rPr>
            <w:noProof/>
            <w:webHidden/>
          </w:rPr>
          <w:fldChar w:fldCharType="end"/>
        </w:r>
      </w:hyperlink>
    </w:p>
    <w:p w14:paraId="3C75823F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46" w:history="1">
        <w:r w:rsidR="003C5A29" w:rsidRPr="006A759F">
          <w:rPr>
            <w:rStyle w:val="Hiperveza"/>
            <w:noProof/>
          </w:rPr>
          <w:t>1.3. Mandat i misija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_Toc83207346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4</w:t>
        </w:r>
        <w:r w:rsidR="003C5A29" w:rsidRPr="006A759F">
          <w:rPr>
            <w:noProof/>
            <w:webHidden/>
          </w:rPr>
          <w:fldChar w:fldCharType="end"/>
        </w:r>
      </w:hyperlink>
    </w:p>
    <w:p w14:paraId="03128EB2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47" w:history="1">
        <w:r w:rsidR="003C5A29" w:rsidRPr="006A759F">
          <w:rPr>
            <w:rStyle w:val="Hiperveza"/>
            <w:noProof/>
          </w:rPr>
          <w:t>1.4. Proračunski korisnici i druge pravne osobe u nadležnosti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_Toc83207347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5</w:t>
        </w:r>
        <w:r w:rsidR="003C5A29" w:rsidRPr="006A759F">
          <w:rPr>
            <w:noProof/>
            <w:webHidden/>
          </w:rPr>
          <w:fldChar w:fldCharType="end"/>
        </w:r>
      </w:hyperlink>
    </w:p>
    <w:p w14:paraId="79F8F40A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48" w:history="1">
        <w:r w:rsidR="003C5A29" w:rsidRPr="006A759F">
          <w:rPr>
            <w:rStyle w:val="Hiperveza"/>
            <w:noProof/>
          </w:rPr>
          <w:t>1.5. Organizacijska struktura Općine Jelsa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_Toc83207348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7</w:t>
        </w:r>
        <w:r w:rsidR="003C5A29" w:rsidRPr="006A759F">
          <w:rPr>
            <w:noProof/>
            <w:webHidden/>
          </w:rPr>
          <w:fldChar w:fldCharType="end"/>
        </w:r>
      </w:hyperlink>
    </w:p>
    <w:p w14:paraId="5EB7185F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49" w:history="1">
        <w:r w:rsidR="003C5A29" w:rsidRPr="006A759F">
          <w:rPr>
            <w:rStyle w:val="Hiperveza"/>
            <w:rFonts w:cs="Arial"/>
            <w:noProof/>
          </w:rPr>
          <w:t>2. OPIS IZAZOVA I RAZVOJNIH POTREBA KOJE ĆE SE ADRESIRATI PROVEDBENIM PROGRAMOM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_Toc83207349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8</w:t>
        </w:r>
        <w:r w:rsidR="003C5A29" w:rsidRPr="006A759F">
          <w:rPr>
            <w:noProof/>
            <w:webHidden/>
          </w:rPr>
          <w:fldChar w:fldCharType="end"/>
        </w:r>
      </w:hyperlink>
    </w:p>
    <w:p w14:paraId="312EE548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0" w:history="1">
        <w:r w:rsidR="003C5A29" w:rsidRPr="006A759F">
          <w:rPr>
            <w:rStyle w:val="Hiperveza"/>
            <w:noProof/>
          </w:rPr>
          <w:t>3. PRIORITETI  I MJERE JEDINICE LOKALNE SAMOUPRAVE U RAZDOBLJU 2021.-2025.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_Toc83207350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10</w:t>
        </w:r>
        <w:r w:rsidR="003C5A29" w:rsidRPr="006A759F">
          <w:rPr>
            <w:noProof/>
            <w:webHidden/>
          </w:rPr>
          <w:fldChar w:fldCharType="end"/>
        </w:r>
      </w:hyperlink>
    </w:p>
    <w:p w14:paraId="6F1EBCCA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1" w:history="1">
        <w:r w:rsidR="003C5A29" w:rsidRPr="006A759F">
          <w:rPr>
            <w:rStyle w:val="Hiperveza"/>
            <w:noProof/>
          </w:rPr>
          <w:t>4. POPIS MJERA ZA PROVEDBU ODABRANIH POSEBNIH CILJEVA S KLJUČNIM AKTIVNOSTIMA I PRIPADAJUĆIM POKAZATELJIMA REZULTATA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_Toc83207351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11</w:t>
        </w:r>
        <w:r w:rsidR="003C5A29" w:rsidRPr="006A759F">
          <w:rPr>
            <w:noProof/>
            <w:webHidden/>
          </w:rPr>
          <w:fldChar w:fldCharType="end"/>
        </w:r>
      </w:hyperlink>
    </w:p>
    <w:p w14:paraId="093D9616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2" w:history="1">
        <w:r w:rsidR="003C5A29" w:rsidRPr="006A759F">
          <w:rPr>
            <w:rStyle w:val="Hiperveza"/>
            <w:noProof/>
          </w:rPr>
          <w:t>5. INDIKATIVNI FINANCIJSKI OKVIR ZA PROVEDBU MJERA, AKTIVNOSTI I PROJEKATA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_Toc83207352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21</w:t>
        </w:r>
        <w:r w:rsidR="003C5A29" w:rsidRPr="006A759F">
          <w:rPr>
            <w:noProof/>
            <w:webHidden/>
          </w:rPr>
          <w:fldChar w:fldCharType="end"/>
        </w:r>
      </w:hyperlink>
    </w:p>
    <w:p w14:paraId="1AB3717B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3" w:history="1">
        <w:r w:rsidR="003C5A29" w:rsidRPr="006A759F">
          <w:rPr>
            <w:rStyle w:val="Hiperveza"/>
            <w:noProof/>
          </w:rPr>
          <w:t>6. OKVIR ZA PRAĆENJE I IZVJEŠTAVANJE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_Toc83207353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21</w:t>
        </w:r>
        <w:r w:rsidR="003C5A29" w:rsidRPr="006A759F">
          <w:rPr>
            <w:noProof/>
            <w:webHidden/>
          </w:rPr>
          <w:fldChar w:fldCharType="end"/>
        </w:r>
      </w:hyperlink>
    </w:p>
    <w:p w14:paraId="71154AF4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4" w:history="1">
        <w:r w:rsidR="003C5A29" w:rsidRPr="006A759F">
          <w:rPr>
            <w:rStyle w:val="Hiperveza"/>
            <w:noProof/>
          </w:rPr>
          <w:t>7. DRUGI RELEVANTNI PODATCI O MJERI</w:t>
        </w:r>
        <w:bookmarkStart w:id="0" w:name="_GoBack"/>
        <w:bookmarkEnd w:id="0"/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_Toc83207354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22</w:t>
        </w:r>
        <w:r w:rsidR="003C5A29" w:rsidRPr="006A759F">
          <w:rPr>
            <w:noProof/>
            <w:webHidden/>
          </w:rPr>
          <w:fldChar w:fldCharType="end"/>
        </w:r>
      </w:hyperlink>
    </w:p>
    <w:p w14:paraId="58E97996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55" w:history="1">
        <w:r w:rsidR="003C5A29" w:rsidRPr="006A759F">
          <w:rPr>
            <w:rStyle w:val="Hiperveza"/>
            <w:noProof/>
          </w:rPr>
          <w:t>7.1. Utvrđivanje doprinosa mjera jedinice lokalne samouprave ispunjenju obaveza uređenih posebnim nacionalnim propisima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_Toc83207355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22</w:t>
        </w:r>
        <w:r w:rsidR="003C5A29" w:rsidRPr="006A759F">
          <w:rPr>
            <w:noProof/>
            <w:webHidden/>
          </w:rPr>
          <w:fldChar w:fldCharType="end"/>
        </w:r>
      </w:hyperlink>
    </w:p>
    <w:p w14:paraId="0FEA4E94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56" w:history="1">
        <w:r w:rsidR="003C5A29" w:rsidRPr="006A759F">
          <w:rPr>
            <w:rStyle w:val="Hiperveza"/>
            <w:noProof/>
          </w:rPr>
          <w:t>7.2. Utvrđivanje doprinosa mjera jedinice lokalne samouprave provedbi zajedničkih prioriteta Europske unije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_Toc83207356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23</w:t>
        </w:r>
        <w:r w:rsidR="003C5A29" w:rsidRPr="006A759F">
          <w:rPr>
            <w:noProof/>
            <w:webHidden/>
          </w:rPr>
          <w:fldChar w:fldCharType="end"/>
        </w:r>
      </w:hyperlink>
    </w:p>
    <w:p w14:paraId="2AD54A80" w14:textId="77777777" w:rsidR="003C5A29" w:rsidRPr="006A759F" w:rsidRDefault="004D68A3">
      <w:pPr>
        <w:pStyle w:val="Sadraj2"/>
        <w:tabs>
          <w:tab w:val="right" w:leader="dot" w:pos="9062"/>
        </w:tabs>
        <w:rPr>
          <w:noProof/>
          <w:lang w:eastAsia="hr-HR"/>
        </w:rPr>
      </w:pPr>
      <w:hyperlink w:anchor="_Toc83207357" w:history="1">
        <w:r w:rsidR="003C5A29" w:rsidRPr="006A759F">
          <w:rPr>
            <w:rStyle w:val="Hiperveza"/>
            <w:noProof/>
          </w:rPr>
          <w:t>7.3. Utvrđivanje doprinosa mjera jedinice lokalne samouprave provedbi ciljeva/podciljeva održivog razvoja UN Agende 2030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_Toc83207357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23</w:t>
        </w:r>
        <w:r w:rsidR="003C5A29" w:rsidRPr="006A759F">
          <w:rPr>
            <w:noProof/>
            <w:webHidden/>
          </w:rPr>
          <w:fldChar w:fldCharType="end"/>
        </w:r>
      </w:hyperlink>
    </w:p>
    <w:p w14:paraId="5397D5F5" w14:textId="77777777" w:rsidR="003C5A29" w:rsidRPr="006A759F" w:rsidRDefault="004D68A3">
      <w:pPr>
        <w:pStyle w:val="Sadraj1"/>
        <w:tabs>
          <w:tab w:val="right" w:leader="dot" w:pos="9062"/>
        </w:tabs>
        <w:rPr>
          <w:noProof/>
          <w:lang w:eastAsia="hr-HR"/>
        </w:rPr>
      </w:pPr>
      <w:hyperlink w:anchor="_Toc83207358" w:history="1">
        <w:r w:rsidR="003C5A29" w:rsidRPr="006A759F">
          <w:rPr>
            <w:rStyle w:val="Hiperveza"/>
            <w:noProof/>
          </w:rPr>
          <w:t>PRILOG 1. Tablični predložak za izradu provedbenih programa</w:t>
        </w:r>
        <w:r w:rsidR="003C5A29" w:rsidRPr="006A759F">
          <w:rPr>
            <w:noProof/>
            <w:webHidden/>
          </w:rPr>
          <w:tab/>
        </w:r>
        <w:r w:rsidR="003C5A29" w:rsidRPr="006A759F">
          <w:rPr>
            <w:noProof/>
            <w:webHidden/>
          </w:rPr>
          <w:fldChar w:fldCharType="begin"/>
        </w:r>
        <w:r w:rsidR="003C5A29" w:rsidRPr="006A759F">
          <w:rPr>
            <w:noProof/>
            <w:webHidden/>
          </w:rPr>
          <w:instrText xml:space="preserve"> PAGEREF _Toc83207358 \h </w:instrText>
        </w:r>
        <w:r w:rsidR="003C5A29" w:rsidRPr="006A759F">
          <w:rPr>
            <w:noProof/>
            <w:webHidden/>
          </w:rPr>
        </w:r>
        <w:r w:rsidR="003C5A29" w:rsidRPr="006A759F">
          <w:rPr>
            <w:noProof/>
            <w:webHidden/>
          </w:rPr>
          <w:fldChar w:fldCharType="separate"/>
        </w:r>
        <w:r w:rsidR="00735C15">
          <w:rPr>
            <w:noProof/>
            <w:webHidden/>
          </w:rPr>
          <w:t>24</w:t>
        </w:r>
        <w:r w:rsidR="003C5A29" w:rsidRPr="006A759F">
          <w:rPr>
            <w:noProof/>
            <w:webHidden/>
          </w:rPr>
          <w:fldChar w:fldCharType="end"/>
        </w:r>
      </w:hyperlink>
    </w:p>
    <w:p w14:paraId="02F80075" w14:textId="77777777" w:rsidR="003C5A29" w:rsidRDefault="003C5A29">
      <w:r w:rsidRPr="006A759F">
        <w:fldChar w:fldCharType="end"/>
      </w:r>
    </w:p>
    <w:p w14:paraId="7F3643EB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5FD89026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121EE370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46080D2A" w14:textId="77777777" w:rsidR="003C5A29" w:rsidRDefault="003C5A29" w:rsidP="00150A03">
      <w:pPr>
        <w:jc w:val="center"/>
        <w:rPr>
          <w:rFonts w:cs="Arial"/>
          <w:b/>
          <w:sz w:val="36"/>
          <w:szCs w:val="36"/>
        </w:rPr>
      </w:pPr>
    </w:p>
    <w:p w14:paraId="3DEDD70E" w14:textId="77777777" w:rsidR="003C5A29" w:rsidRPr="00A27FDA" w:rsidRDefault="003C5A29" w:rsidP="00A27FDA"/>
    <w:p w14:paraId="686002E9" w14:textId="77777777" w:rsidR="003C5A29" w:rsidRPr="00A27FDA" w:rsidRDefault="003C5A29" w:rsidP="00A27FDA"/>
    <w:p w14:paraId="465C81C8" w14:textId="77777777" w:rsidR="003C5A29" w:rsidRPr="00A27FDA" w:rsidRDefault="003C5A29" w:rsidP="00A27FDA">
      <w:pPr>
        <w:pStyle w:val="Naslov1"/>
        <w:tabs>
          <w:tab w:val="left" w:pos="2730"/>
        </w:tabs>
        <w:jc w:val="center"/>
      </w:pPr>
      <w:r w:rsidRPr="00A27FDA">
        <w:br w:type="page"/>
      </w:r>
      <w:bookmarkStart w:id="1" w:name="_Toc83207342"/>
      <w:commentRangeStart w:id="2"/>
      <w:r w:rsidRPr="00CC67BC">
        <w:rPr>
          <w:b/>
          <w:color w:val="000000"/>
          <w:sz w:val="28"/>
          <w:szCs w:val="28"/>
        </w:rPr>
        <w:lastRenderedPageBreak/>
        <w:t>PREDGOVOR</w:t>
      </w:r>
      <w:commentRangeEnd w:id="2"/>
      <w:r>
        <w:rPr>
          <w:rStyle w:val="Referencakomentara"/>
          <w:color w:val="auto"/>
        </w:rPr>
        <w:commentReference w:id="2"/>
      </w:r>
      <w:bookmarkEnd w:id="1"/>
    </w:p>
    <w:p w14:paraId="65EBA707" w14:textId="77777777" w:rsidR="003C5A29" w:rsidRDefault="003C5A29" w:rsidP="00CC67BC"/>
    <w:p w14:paraId="1C739B6D" w14:textId="77777777" w:rsidR="003C5A29" w:rsidRPr="00563FC3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6772DE">
        <w:rPr>
          <w:rFonts w:cs="Arial"/>
          <w:sz w:val="24"/>
          <w:szCs w:val="24"/>
        </w:rPr>
        <w:t xml:space="preserve">Prema Zakonu o sustavu strateškog planiranja i </w:t>
      </w:r>
      <w:r w:rsidRPr="00563FC3">
        <w:rPr>
          <w:rFonts w:cs="Arial"/>
          <w:sz w:val="24"/>
          <w:szCs w:val="24"/>
        </w:rPr>
        <w:t xml:space="preserve">upravljanja razvojem Republike Hrvatske („Narodne novine“, br. 123/17), Općina Jelsa prvi puta izrađuje i donosi provedbeni program. </w:t>
      </w:r>
    </w:p>
    <w:p w14:paraId="1A1E5CF2" w14:textId="77777777" w:rsidR="003C5A29" w:rsidRPr="00563FC3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19E07A2C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563FC3">
        <w:rPr>
          <w:rFonts w:cs="Arial"/>
          <w:sz w:val="24"/>
          <w:szCs w:val="24"/>
        </w:rPr>
        <w:t xml:space="preserve">Provedbeni program </w:t>
      </w:r>
      <w:r w:rsidRPr="00563FC3">
        <w:rPr>
          <w:rFonts w:cs="Arial"/>
          <w:color w:val="000000"/>
          <w:sz w:val="24"/>
          <w:szCs w:val="24"/>
        </w:rPr>
        <w:t xml:space="preserve">Općine Jelsa je kratkoročni </w:t>
      </w:r>
      <w:r w:rsidRPr="00563FC3">
        <w:rPr>
          <w:rFonts w:cs="Arial"/>
          <w:sz w:val="24"/>
          <w:szCs w:val="24"/>
        </w:rPr>
        <w:t>akt strateškog planiranja povezan s višegodišnjim proračunom kojeg općinski načelnik donosi u roku od 120 dana od dana stupanja na dužnost.</w:t>
      </w:r>
    </w:p>
    <w:p w14:paraId="53BB9DAF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F9D2926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763CBD">
        <w:rPr>
          <w:rFonts w:cs="Arial"/>
          <w:sz w:val="24"/>
          <w:szCs w:val="24"/>
        </w:rPr>
        <w:t>Provedbeni program opisuj</w:t>
      </w:r>
      <w:r>
        <w:rPr>
          <w:rFonts w:cs="Arial"/>
          <w:sz w:val="24"/>
          <w:szCs w:val="24"/>
        </w:rPr>
        <w:t>e i osigurava</w:t>
      </w:r>
      <w:r w:rsidRPr="00763CBD">
        <w:rPr>
          <w:rFonts w:cs="Arial"/>
          <w:sz w:val="24"/>
          <w:szCs w:val="24"/>
        </w:rPr>
        <w:t xml:space="preserve"> postizanje </w:t>
      </w:r>
      <w:r>
        <w:rPr>
          <w:rFonts w:cs="Arial"/>
          <w:sz w:val="24"/>
          <w:szCs w:val="24"/>
        </w:rPr>
        <w:t xml:space="preserve">ciljeva, ako je primjenjivo, iz </w:t>
      </w:r>
      <w:r w:rsidRPr="00763CBD">
        <w:rPr>
          <w:rFonts w:cs="Arial"/>
          <w:sz w:val="24"/>
          <w:szCs w:val="24"/>
        </w:rPr>
        <w:t>srednjoročnog akta strateškog planiranja i poveznicu s proračunom JLS.</w:t>
      </w:r>
    </w:p>
    <w:p w14:paraId="2B408A32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66026F83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763CBD">
        <w:rPr>
          <w:rFonts w:cs="Arial"/>
          <w:sz w:val="24"/>
          <w:szCs w:val="24"/>
        </w:rPr>
        <w:t>Provedbeni program</w:t>
      </w:r>
      <w:r w:rsidRPr="00763CBD">
        <w:t xml:space="preserve"> </w:t>
      </w:r>
      <w:r w:rsidRPr="00763CBD">
        <w:rPr>
          <w:rFonts w:cs="Arial"/>
          <w:sz w:val="24"/>
          <w:szCs w:val="24"/>
        </w:rPr>
        <w:t xml:space="preserve">donosi se za vrijeme trajanja mandata </w:t>
      </w:r>
      <w:r>
        <w:rPr>
          <w:rFonts w:cs="Arial"/>
          <w:sz w:val="24"/>
          <w:szCs w:val="24"/>
        </w:rPr>
        <w:t>općinskog</w:t>
      </w:r>
      <w:r w:rsidRPr="00763CBD">
        <w:rPr>
          <w:rFonts w:cs="Arial"/>
          <w:sz w:val="24"/>
          <w:szCs w:val="24"/>
        </w:rPr>
        <w:t xml:space="preserve"> načelnik</w:t>
      </w:r>
      <w:r>
        <w:rPr>
          <w:rFonts w:cs="Arial"/>
          <w:sz w:val="24"/>
          <w:szCs w:val="24"/>
        </w:rPr>
        <w:t>a</w:t>
      </w:r>
      <w:r w:rsidRPr="00763CB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 vrijedi za taj </w:t>
      </w:r>
      <w:r w:rsidRPr="00763CBD">
        <w:rPr>
          <w:rFonts w:cs="Arial"/>
          <w:sz w:val="24"/>
          <w:szCs w:val="24"/>
        </w:rPr>
        <w:t>mandat</w:t>
      </w:r>
      <w:r>
        <w:rPr>
          <w:rFonts w:cs="Arial"/>
          <w:sz w:val="24"/>
          <w:szCs w:val="24"/>
        </w:rPr>
        <w:t>.</w:t>
      </w:r>
    </w:p>
    <w:p w14:paraId="067CDC25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7F162BF6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763CBD">
        <w:rPr>
          <w:rFonts w:cs="Arial"/>
          <w:sz w:val="24"/>
          <w:szCs w:val="24"/>
        </w:rPr>
        <w:t xml:space="preserve">Provedbeni programi izravno su povezani s proračunskim postupkom. U svrhu procjene troškova provedbe mjera i organizacije proračunskih programa </w:t>
      </w:r>
      <w:r>
        <w:rPr>
          <w:rFonts w:cs="Arial"/>
          <w:sz w:val="24"/>
          <w:szCs w:val="24"/>
        </w:rPr>
        <w:t>JLS mora</w:t>
      </w:r>
      <w:r w:rsidRPr="00763CBD">
        <w:rPr>
          <w:rFonts w:cs="Arial"/>
          <w:sz w:val="24"/>
          <w:szCs w:val="24"/>
        </w:rPr>
        <w:t xml:space="preserve"> raščlaniti mjere na prateće aktivnosti i projekte. </w:t>
      </w:r>
    </w:p>
    <w:p w14:paraId="10A1893C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201A88DB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763CBD">
        <w:rPr>
          <w:rFonts w:cs="Arial"/>
          <w:sz w:val="24"/>
          <w:szCs w:val="24"/>
        </w:rPr>
        <w:t xml:space="preserve">Tijekom izrade proračuna vrši se odabir mjera za financiranje i odlučuje o načinu financiranja pratećih aktivnosti i projekata. Kod izrade provedbenog programa mora se dati veza s proračunom i sredstvima koja su planirana u proračunu. </w:t>
      </w:r>
    </w:p>
    <w:p w14:paraId="35010D08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045DACB9" w14:textId="77777777" w:rsidR="003C5A29" w:rsidRDefault="003C5A29" w:rsidP="00CC67BC">
      <w:pPr>
        <w:spacing w:after="0" w:line="276" w:lineRule="auto"/>
        <w:jc w:val="both"/>
        <w:rPr>
          <w:rFonts w:cs="Arial"/>
          <w:sz w:val="24"/>
          <w:szCs w:val="24"/>
        </w:rPr>
      </w:pPr>
      <w:r w:rsidRPr="00763CBD">
        <w:rPr>
          <w:rFonts w:cs="Arial"/>
          <w:sz w:val="24"/>
          <w:szCs w:val="24"/>
        </w:rPr>
        <w:t>Za sve mjere, aktivnosti i projekte predviđene provedbenim programom sredstva moraju biti predviđena odobrenim proračunom i/ili osigurana iz drugih izvora financiranja (npr. sredstvima iz fondova EU).</w:t>
      </w:r>
    </w:p>
    <w:p w14:paraId="18B7ED42" w14:textId="77777777" w:rsidR="003C5A29" w:rsidRDefault="003C5A29" w:rsidP="00CC67BC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6315AB5B" w14:textId="77777777" w:rsidR="003C5A29" w:rsidRDefault="003C5A29" w:rsidP="00CC67BC"/>
    <w:p w14:paraId="515BAC9B" w14:textId="77777777" w:rsidR="003C5A29" w:rsidRDefault="003C5A29" w:rsidP="00CC67BC"/>
    <w:p w14:paraId="44F99B63" w14:textId="77777777" w:rsidR="003C5A29" w:rsidRDefault="003C5A29" w:rsidP="00CC67BC"/>
    <w:p w14:paraId="36CB0014" w14:textId="77777777" w:rsidR="003C5A29" w:rsidRDefault="003C5A29" w:rsidP="00CC67BC"/>
    <w:p w14:paraId="24CED450" w14:textId="77777777" w:rsidR="003C5A29" w:rsidRDefault="003C5A29" w:rsidP="00CC67BC"/>
    <w:p w14:paraId="2DB3BAC2" w14:textId="77777777" w:rsidR="003C5A29" w:rsidRDefault="003C5A29" w:rsidP="00CC67BC"/>
    <w:p w14:paraId="63107912" w14:textId="77777777" w:rsidR="003C5A29" w:rsidRDefault="003C5A29" w:rsidP="00CC67BC"/>
    <w:p w14:paraId="0A018427" w14:textId="77777777" w:rsidR="003C5A29" w:rsidRDefault="003C5A29" w:rsidP="00CC67BC"/>
    <w:p w14:paraId="7737931F" w14:textId="77777777" w:rsidR="003C5A29" w:rsidRDefault="003C5A29" w:rsidP="00CC67BC"/>
    <w:p w14:paraId="2A140CFD" w14:textId="77777777" w:rsidR="003C5A29" w:rsidRDefault="003C5A29" w:rsidP="006772DE">
      <w:pPr>
        <w:rPr>
          <w:rFonts w:cs="Arial"/>
          <w:b/>
          <w:sz w:val="36"/>
          <w:szCs w:val="36"/>
        </w:rPr>
      </w:pPr>
    </w:p>
    <w:p w14:paraId="5E432225" w14:textId="77777777" w:rsidR="003C5A29" w:rsidRPr="00244338" w:rsidRDefault="003C5A29" w:rsidP="00641366">
      <w:pPr>
        <w:pStyle w:val="Naslov1"/>
        <w:jc w:val="center"/>
        <w:rPr>
          <w:rFonts w:cs="Arial"/>
          <w:b/>
          <w:color w:val="auto"/>
          <w:sz w:val="28"/>
          <w:szCs w:val="28"/>
        </w:rPr>
      </w:pPr>
      <w:bookmarkStart w:id="3" w:name="_Toc83207343"/>
      <w:r w:rsidRPr="00244338">
        <w:rPr>
          <w:rFonts w:cs="Arial"/>
          <w:b/>
          <w:color w:val="auto"/>
          <w:sz w:val="28"/>
          <w:szCs w:val="28"/>
        </w:rPr>
        <w:lastRenderedPageBreak/>
        <w:t>1. UVOD</w:t>
      </w:r>
      <w:bookmarkEnd w:id="3"/>
    </w:p>
    <w:p w14:paraId="5081D648" w14:textId="77777777" w:rsidR="003C5A29" w:rsidRDefault="003C5A29" w:rsidP="00CC67BC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20067721" w14:textId="77777777" w:rsidR="003C5A29" w:rsidRDefault="003C5A29" w:rsidP="007416FC">
      <w:pPr>
        <w:pStyle w:val="Naslov2"/>
        <w:rPr>
          <w:b/>
          <w:color w:val="000000"/>
        </w:rPr>
      </w:pPr>
      <w:bookmarkStart w:id="4" w:name="_Toc83207344"/>
      <w:r w:rsidRPr="00244338">
        <w:rPr>
          <w:b/>
          <w:color w:val="000000"/>
        </w:rPr>
        <w:t>1.1. Djelokrug</w:t>
      </w:r>
      <w:bookmarkEnd w:id="4"/>
    </w:p>
    <w:p w14:paraId="3314E0D7" w14:textId="77777777" w:rsidR="003C5A29" w:rsidRPr="007416FC" w:rsidRDefault="003C5A29" w:rsidP="007416FC">
      <w:pPr>
        <w:spacing w:after="0"/>
        <w:rPr>
          <w:sz w:val="24"/>
          <w:szCs w:val="24"/>
        </w:rPr>
      </w:pPr>
    </w:p>
    <w:p w14:paraId="43026641" w14:textId="77777777" w:rsidR="003C5A29" w:rsidRDefault="003C5A29" w:rsidP="00110A0E">
      <w:pPr>
        <w:spacing w:after="0" w:line="276" w:lineRule="auto"/>
        <w:jc w:val="both"/>
        <w:rPr>
          <w:sz w:val="24"/>
          <w:szCs w:val="24"/>
        </w:rPr>
      </w:pPr>
    </w:p>
    <w:p w14:paraId="4E19B6C3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Općina Jels</w:t>
      </w:r>
      <w:r>
        <w:rPr>
          <w:sz w:val="24"/>
          <w:szCs w:val="24"/>
        </w:rPr>
        <w:t xml:space="preserve">a je samostalna u odlučivanju u </w:t>
      </w:r>
      <w:r w:rsidRPr="006950F8">
        <w:rPr>
          <w:sz w:val="24"/>
          <w:szCs w:val="24"/>
        </w:rPr>
        <w:t>poslovima iz samoupravnog djelokruga u skladu s</w:t>
      </w:r>
      <w:r>
        <w:rPr>
          <w:sz w:val="24"/>
          <w:szCs w:val="24"/>
        </w:rPr>
        <w:t xml:space="preserve"> </w:t>
      </w:r>
      <w:r w:rsidRPr="006950F8">
        <w:rPr>
          <w:sz w:val="24"/>
          <w:szCs w:val="24"/>
        </w:rPr>
        <w:t>Ustavom R</w:t>
      </w:r>
      <w:r>
        <w:rPr>
          <w:sz w:val="24"/>
          <w:szCs w:val="24"/>
        </w:rPr>
        <w:t xml:space="preserve">epublike Hrvatske i zakonom, te </w:t>
      </w:r>
      <w:r w:rsidRPr="006950F8">
        <w:rPr>
          <w:sz w:val="24"/>
          <w:szCs w:val="24"/>
        </w:rPr>
        <w:t>podliježe samo n</w:t>
      </w:r>
      <w:r>
        <w:rPr>
          <w:sz w:val="24"/>
          <w:szCs w:val="24"/>
        </w:rPr>
        <w:t xml:space="preserve">adzoru zakonitosti rada i akata </w:t>
      </w:r>
      <w:r w:rsidRPr="006950F8">
        <w:rPr>
          <w:sz w:val="24"/>
          <w:szCs w:val="24"/>
        </w:rPr>
        <w:t>tijela Općine.</w:t>
      </w:r>
    </w:p>
    <w:p w14:paraId="4B8526F0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</w:p>
    <w:p w14:paraId="4E33A5B2" w14:textId="5B2AD6BA" w:rsidR="003C5A29" w:rsidRPr="006950F8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 xml:space="preserve">Općina </w:t>
      </w:r>
      <w:r w:rsidR="00735C15">
        <w:rPr>
          <w:sz w:val="24"/>
          <w:szCs w:val="24"/>
        </w:rPr>
        <w:t>Jelsa u samoupra</w:t>
      </w:r>
      <w:r>
        <w:rPr>
          <w:sz w:val="24"/>
          <w:szCs w:val="24"/>
        </w:rPr>
        <w:t xml:space="preserve">vnom djelokrugu </w:t>
      </w:r>
      <w:r w:rsidRPr="006950F8">
        <w:rPr>
          <w:sz w:val="24"/>
          <w:szCs w:val="24"/>
        </w:rPr>
        <w:t>obavlja pos</w:t>
      </w:r>
      <w:r>
        <w:rPr>
          <w:sz w:val="24"/>
          <w:szCs w:val="24"/>
        </w:rPr>
        <w:t xml:space="preserve">love lokalnog značaja kojima se </w:t>
      </w:r>
      <w:r w:rsidRPr="006950F8">
        <w:rPr>
          <w:sz w:val="24"/>
          <w:szCs w:val="24"/>
        </w:rPr>
        <w:t>neposredno ostvaruju pr</w:t>
      </w:r>
      <w:r>
        <w:rPr>
          <w:sz w:val="24"/>
          <w:szCs w:val="24"/>
        </w:rPr>
        <w:t xml:space="preserve">ava građana, a koji nisu </w:t>
      </w:r>
      <w:r w:rsidRPr="006950F8">
        <w:rPr>
          <w:sz w:val="24"/>
          <w:szCs w:val="24"/>
        </w:rPr>
        <w:t>Ustavom ili zakono</w:t>
      </w:r>
      <w:r>
        <w:rPr>
          <w:sz w:val="24"/>
          <w:szCs w:val="24"/>
        </w:rPr>
        <w:t xml:space="preserve">m dodijeljeni državnim tijelima </w:t>
      </w:r>
      <w:r w:rsidRPr="006950F8">
        <w:rPr>
          <w:sz w:val="24"/>
          <w:szCs w:val="24"/>
        </w:rPr>
        <w:t>i to osobito poslove koji se odnose na:</w:t>
      </w:r>
    </w:p>
    <w:p w14:paraId="2E6875B5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uređenje naselja i stanovanje,</w:t>
      </w:r>
    </w:p>
    <w:p w14:paraId="787864A3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prostorno i urbanističko planiranje,</w:t>
      </w:r>
    </w:p>
    <w:p w14:paraId="3DB9B0C9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komunalno gospodarstvo,</w:t>
      </w:r>
    </w:p>
    <w:p w14:paraId="17BFD455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brigu o djeci,</w:t>
      </w:r>
    </w:p>
    <w:p w14:paraId="35417508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socijalnu skrb,</w:t>
      </w:r>
    </w:p>
    <w:p w14:paraId="2B337791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primarnu zdravstvenu zaštitu,</w:t>
      </w:r>
    </w:p>
    <w:p w14:paraId="707ED056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odgoj i osnovno obrazovanje,</w:t>
      </w:r>
    </w:p>
    <w:p w14:paraId="4C0B6B34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kulturu, tjelesnu kulturu i šport,</w:t>
      </w:r>
    </w:p>
    <w:p w14:paraId="6D1C7C62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zaštitu potrošača,</w:t>
      </w:r>
    </w:p>
    <w:p w14:paraId="78DCBB47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zaštitu i unapređenje prirodnog okoliša,</w:t>
      </w:r>
    </w:p>
    <w:p w14:paraId="4709806A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protupožarnu zaštitu i civilnu zaštitu,</w:t>
      </w:r>
    </w:p>
    <w:p w14:paraId="52903275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promet na svom području,</w:t>
      </w:r>
    </w:p>
    <w:p w14:paraId="00EC8514" w14:textId="77777777" w:rsidR="003C5A29" w:rsidRPr="006950F8" w:rsidRDefault="003C5A29" w:rsidP="006950F8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održavanje nerazvrstanih cesta te</w:t>
      </w:r>
    </w:p>
    <w:p w14:paraId="0CBA0A30" w14:textId="77777777" w:rsidR="003C5A29" w:rsidRPr="006950F8" w:rsidRDefault="003C5A29" w:rsidP="00110A0E">
      <w:pPr>
        <w:pStyle w:val="Odlomakpopisa"/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ostale poslove sukladno posebnim</w:t>
      </w:r>
      <w:r>
        <w:rPr>
          <w:sz w:val="24"/>
          <w:szCs w:val="24"/>
        </w:rPr>
        <w:t xml:space="preserve"> </w:t>
      </w:r>
      <w:r w:rsidRPr="006950F8">
        <w:rPr>
          <w:sz w:val="24"/>
          <w:szCs w:val="24"/>
        </w:rPr>
        <w:t>zakonima.</w:t>
      </w:r>
    </w:p>
    <w:p w14:paraId="58259693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B17AE7">
        <w:rPr>
          <w:sz w:val="24"/>
          <w:szCs w:val="24"/>
        </w:rPr>
        <w:t>Općina Jelsa obavlja poslove iz samoupravnog djelokruga sukladno posebnim zakonima kojima se uređuju pojedine djelatnosti. Poslovi iz samoupravnog djelokruga detaljnije se utvrđuju odlukama Općinskog vijeća i Načelnika u skladu sa zakonom i Statutom</w:t>
      </w:r>
      <w:r>
        <w:rPr>
          <w:sz w:val="24"/>
          <w:szCs w:val="24"/>
        </w:rPr>
        <w:t xml:space="preserve"> Općine Jelsa.</w:t>
      </w:r>
    </w:p>
    <w:p w14:paraId="350E6127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</w:p>
    <w:p w14:paraId="03B1EBF0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B17AE7">
        <w:rPr>
          <w:sz w:val="24"/>
          <w:szCs w:val="24"/>
        </w:rPr>
        <w:t>Općina Jelsa može organizirati obavljanje pojedinih poslova zajednički s drugom jedinicom lokalne samouprave ili više jedinica lokalne samouprave, osnivanjem zajedničkog tijela, zajedničkog upravnog odjela ili službe, zajedničkog trgovačkog društva ili zajednički organizirati obavljanje pojedinih poslova u skladu s posebnim zakonom. Odluku o obavljanju poslova donosi Općinsko vijeće, temeljem koje Načelnik sklapa sporazum o osnivanju zajedničkog upravnog tijela kojim se propisuje financiranje, način upravljanja, odgovornost, statusna pitanja službenika i namještenika i druga pitanja od značaja za to tijelo.</w:t>
      </w:r>
    </w:p>
    <w:p w14:paraId="5BB516B3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</w:p>
    <w:p w14:paraId="4D34B9ED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4E24E5">
        <w:rPr>
          <w:sz w:val="24"/>
          <w:szCs w:val="24"/>
        </w:rPr>
        <w:t xml:space="preserve">Općinsko vijeće Općine Jelsa, može posebnom odlukom pojedine poslove iz samoupravnog djelokruga </w:t>
      </w:r>
      <w:r w:rsidRPr="00D108DF">
        <w:rPr>
          <w:sz w:val="24"/>
          <w:szCs w:val="24"/>
        </w:rPr>
        <w:t>Općine, čije je obavljanje od šireg interesa za građane na području više jedinica lokalne samouprave prenijeti na Splitsko-dalmatinsku županiju, u skladu sa njezinim Statutom.</w:t>
      </w:r>
    </w:p>
    <w:p w14:paraId="7ACD9E53" w14:textId="77777777" w:rsidR="003C5A29" w:rsidRDefault="003C5A29" w:rsidP="006950F8">
      <w:pPr>
        <w:spacing w:after="0" w:line="276" w:lineRule="auto"/>
        <w:jc w:val="both"/>
        <w:rPr>
          <w:sz w:val="24"/>
          <w:szCs w:val="24"/>
        </w:rPr>
      </w:pPr>
    </w:p>
    <w:p w14:paraId="3D3FBF34" w14:textId="77777777" w:rsidR="003C5A29" w:rsidRPr="00B17AE7" w:rsidRDefault="003C5A29" w:rsidP="006950F8">
      <w:pPr>
        <w:spacing w:after="0" w:line="276" w:lineRule="auto"/>
        <w:jc w:val="both"/>
        <w:rPr>
          <w:sz w:val="24"/>
          <w:szCs w:val="24"/>
        </w:rPr>
      </w:pPr>
      <w:r w:rsidRPr="006950F8">
        <w:rPr>
          <w:sz w:val="24"/>
          <w:szCs w:val="24"/>
        </w:rPr>
        <w:t>Opć</w:t>
      </w:r>
      <w:r>
        <w:rPr>
          <w:sz w:val="24"/>
          <w:szCs w:val="24"/>
        </w:rPr>
        <w:t xml:space="preserve">insko vijeće Općine Jelsa, može </w:t>
      </w:r>
      <w:r w:rsidRPr="006950F8">
        <w:rPr>
          <w:sz w:val="24"/>
          <w:szCs w:val="24"/>
        </w:rPr>
        <w:t>pojedine pos</w:t>
      </w:r>
      <w:r>
        <w:rPr>
          <w:sz w:val="24"/>
          <w:szCs w:val="24"/>
        </w:rPr>
        <w:t xml:space="preserve">love iz samoupravnog djelokruga </w:t>
      </w:r>
      <w:r w:rsidRPr="006950F8">
        <w:rPr>
          <w:sz w:val="24"/>
          <w:szCs w:val="24"/>
        </w:rPr>
        <w:t>Općine, posebno</w:t>
      </w:r>
      <w:r>
        <w:rPr>
          <w:sz w:val="24"/>
          <w:szCs w:val="24"/>
        </w:rPr>
        <w:t xml:space="preserve">m odlukom prenijeti i na mjesni </w:t>
      </w:r>
      <w:r w:rsidRPr="006950F8">
        <w:rPr>
          <w:sz w:val="24"/>
          <w:szCs w:val="24"/>
        </w:rPr>
        <w:t>odbor na području Opć</w:t>
      </w:r>
      <w:r>
        <w:rPr>
          <w:sz w:val="24"/>
          <w:szCs w:val="24"/>
        </w:rPr>
        <w:t xml:space="preserve">ine Jelsa, ako ocijeni da je to </w:t>
      </w:r>
      <w:r w:rsidRPr="006950F8">
        <w:rPr>
          <w:sz w:val="24"/>
          <w:szCs w:val="24"/>
        </w:rPr>
        <w:t>učinkovitije. U tom slučaju</w:t>
      </w:r>
      <w:r>
        <w:rPr>
          <w:sz w:val="24"/>
          <w:szCs w:val="24"/>
        </w:rPr>
        <w:t xml:space="preserve"> Općina Jelsa osigurava </w:t>
      </w:r>
      <w:r w:rsidRPr="006950F8">
        <w:rPr>
          <w:sz w:val="24"/>
          <w:szCs w:val="24"/>
        </w:rPr>
        <w:t>sredstva za obavljanje prenesenih poslova.</w:t>
      </w:r>
    </w:p>
    <w:p w14:paraId="5196FAD7" w14:textId="77777777" w:rsidR="003C5A29" w:rsidRDefault="003C5A29" w:rsidP="00244338"/>
    <w:p w14:paraId="2821F8DA" w14:textId="77777777" w:rsidR="003C5A29" w:rsidRPr="00244338" w:rsidRDefault="003C5A29" w:rsidP="00244338">
      <w:pPr>
        <w:pStyle w:val="Naslov2"/>
        <w:rPr>
          <w:b/>
          <w:color w:val="000000"/>
        </w:rPr>
      </w:pPr>
      <w:bookmarkStart w:id="5" w:name="_Toc83207345"/>
      <w:r>
        <w:rPr>
          <w:b/>
          <w:color w:val="000000"/>
        </w:rPr>
        <w:t>1.2. Vizija</w:t>
      </w:r>
      <w:bookmarkEnd w:id="5"/>
    </w:p>
    <w:p w14:paraId="3A548881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58059760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051605">
        <w:rPr>
          <w:rFonts w:cs="Arial"/>
          <w:color w:val="000000"/>
          <w:sz w:val="24"/>
          <w:szCs w:val="24"/>
        </w:rPr>
        <w:t>Vizija je inspirativno viđenje odnosno deklaracija koja definira ono što se želi postići u dugoročnom razdoblju te služi kao jasan vodič za odabir ciljeva i postupaka djelovanja</w:t>
      </w:r>
      <w:r>
        <w:rPr>
          <w:rFonts w:cs="Arial"/>
          <w:color w:val="000000"/>
          <w:sz w:val="24"/>
          <w:szCs w:val="24"/>
        </w:rPr>
        <w:t>.</w:t>
      </w:r>
    </w:p>
    <w:p w14:paraId="698D27E5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67407D37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Vizija Općine Jelsa glasi:</w:t>
      </w:r>
    </w:p>
    <w:p w14:paraId="30109EF1" w14:textId="0CA65F4D" w:rsidR="003C5A29" w:rsidRDefault="00766E8A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5E223" wp14:editId="14188B58">
                <wp:simplePos x="0" y="0"/>
                <wp:positionH relativeFrom="page">
                  <wp:posOffset>666750</wp:posOffset>
                </wp:positionH>
                <wp:positionV relativeFrom="paragraph">
                  <wp:posOffset>212090</wp:posOffset>
                </wp:positionV>
                <wp:extent cx="6772275" cy="3876675"/>
                <wp:effectExtent l="9525" t="8255" r="9525" b="10795"/>
                <wp:wrapNone/>
                <wp:docPr id="44" name="Zaobljeni 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876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E74B5"/>
                        </a:soli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68A66" w14:textId="77777777" w:rsidR="00EB5887" w:rsidRPr="00A94D26" w:rsidRDefault="00EB5887" w:rsidP="00BA7C4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Želimo biti:</w:t>
                            </w:r>
                          </w:p>
                          <w:p w14:paraId="31D8202E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učinkovita i transparentna uprava koja će pružanjem kvalitetnih i svima dostupnih javnih usluga uživati povjerenje zainteresiranih strana: stanovnika, subjekata u društvenim djelatnostima, gospodarskim subjektima, poslovnim partnerima, nevladinim organizacijama i turistima posjetiteljima Općine,</w:t>
                            </w:r>
                          </w:p>
                          <w:p w14:paraId="4B57563C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Općina koja će svojim stanovnicima pružiti kvalitetan život visokog europskog standarda,</w:t>
                            </w:r>
                          </w:p>
                          <w:p w14:paraId="7094073F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Općina koja će svojim gospodarskim subjektima stvoriti pozitivno poslovno okruženje i pretpostavke za gospodarski rast i razvoj,</w:t>
                            </w:r>
                          </w:p>
                          <w:p w14:paraId="79E6F8B7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moderna Općina s izgrađenom komunalnom infrastrukturom, zaposlenim stanovništvom, izgrađenim novim školama i predškolskim ustanovama, razvijenim gospodarstvom, očuvanom prirodom i suvremeno uređenom općinskom upravom,</w:t>
                            </w:r>
                          </w:p>
                          <w:p w14:paraId="2CE07600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poželjna turistička destinacija visokog društvenog standarda, prepoznatljiva u Hrvatskoj i svijetu po očuvanoj kulturnoj i povijesnoj baštini i kvalitetnim smještajnim kapacitetima,</w:t>
                            </w:r>
                          </w:p>
                          <w:p w14:paraId="3A1B98AB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uspješna Općina temeljena na inovacijama i novim znanjima,</w:t>
                            </w:r>
                          </w:p>
                          <w:p w14:paraId="4FBCBA94" w14:textId="77777777" w:rsidR="00EB5887" w:rsidRPr="00A94D26" w:rsidRDefault="00EB5887" w:rsidP="001E28FC">
                            <w:pPr>
                              <w:pStyle w:val="Odlomakpopisa"/>
                              <w:numPr>
                                <w:ilvl w:val="0"/>
                                <w:numId w:val="40"/>
                              </w:numPr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jedna od vodećih uprava po načinu upravljanja javnim dobrima, u racionalnom korištenju prirodnih resursa i energetskoj efikasnosti, kreator dugoročno održivog razvoja sa aktivnim sudjelovanjem građana u unapređenju i zaštiti životne sredine.</w:t>
                            </w:r>
                          </w:p>
                          <w:p w14:paraId="164E8D2B" w14:textId="77777777" w:rsidR="00EB5887" w:rsidRPr="00A94D26" w:rsidRDefault="00EB5887" w:rsidP="00BA7C47">
                            <w:pPr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5E8A7672" w14:textId="77777777" w:rsidR="00EB5887" w:rsidRPr="00A94D26" w:rsidRDefault="00EB5887" w:rsidP="00BA7C4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5E223" id="Zaobljeni pravokutnik 3" o:spid="_x0000_s1026" style="position:absolute;left:0;text-align:left;margin-left:52.5pt;margin-top:16.7pt;width:533.25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" fillcolor="#2e74b5" strokecolor="#a5a5a5" strokeweight=".5pt">
                <v:stroke joinstyle="miter"/>
                <v:textbox>
                  <w:txbxContent>
                    <w:p w14:paraId="0D668A66" w14:textId="77777777" w:rsidR="00EB5887" w:rsidRPr="00A94D26" w:rsidRDefault="00EB5887" w:rsidP="00BA7C47">
                      <w:p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Želimo biti:</w:t>
                      </w:r>
                    </w:p>
                    <w:p w14:paraId="31D8202E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učinkovita i transparentna uprava koja će pružanjem kvalitetnih i svima dostupnih javnih usluga uživati povjerenje zainteresiranih strana: stanovnika, subjekata u društvenim djelatnostima, gospodarskim subjektima, poslovnim partnerima, nevladinim organizacijama i turistima posjetiteljima Općine,</w:t>
                      </w:r>
                    </w:p>
                    <w:p w14:paraId="4B57563C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Općina koja će svojim stanovnicima pružiti kvalitetan život visokog europskog standarda,</w:t>
                      </w:r>
                    </w:p>
                    <w:p w14:paraId="7094073F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Općina koja će svojim gospodarskim subjektima stvoriti pozitivno poslovno okruženje i pretpostavke za gospodarski rast i razvoj,</w:t>
                      </w:r>
                    </w:p>
                    <w:p w14:paraId="79E6F8B7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moderna Općina s izgrađenom komunalnom infrastrukturom, zaposlenim stanovništvom, izgrađenim novim školama i predškolskim ustanovama, razvijenim gospodarstvom, očuvanom prirodom i suvremeno uređenom općinskom upravom,</w:t>
                      </w:r>
                    </w:p>
                    <w:p w14:paraId="2CE07600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poželjna turistička destinacija visokog društvenog standarda, prepoznatljiva u Hrvatskoj i svijetu po očuvanoj kulturnoj i povijesnoj baštini i kvalitetnim smještajnim kapacitetima,</w:t>
                      </w:r>
                    </w:p>
                    <w:p w14:paraId="3A1B98AB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uspješna Općina temeljena na inovacijama i novim znanjima,</w:t>
                      </w:r>
                    </w:p>
                    <w:p w14:paraId="4FBCBA94" w14:textId="77777777" w:rsidR="00EB5887" w:rsidRPr="00A94D26" w:rsidRDefault="00EB5887" w:rsidP="001E28FC">
                      <w:pPr>
                        <w:pStyle w:val="Odlomakpopisa"/>
                        <w:numPr>
                          <w:ilvl w:val="0"/>
                          <w:numId w:val="40"/>
                        </w:numPr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jedna od vodećih uprava po načinu upravljanja javnim dobrima, u racionalnom korištenju prirodnih resursa i energetskoj efikasnosti, kreator dugoročno održivog razvoja sa aktivnim sudjelovanjem građana u unapređenju i zaštiti životne sredine.</w:t>
                      </w:r>
                    </w:p>
                    <w:p w14:paraId="164E8D2B" w14:textId="77777777" w:rsidR="00EB5887" w:rsidRPr="00A94D26" w:rsidRDefault="00EB5887" w:rsidP="00BA7C47">
                      <w:pPr>
                        <w:rPr>
                          <w:b/>
                          <w:color w:val="FFFFFF"/>
                        </w:rPr>
                      </w:pPr>
                    </w:p>
                    <w:p w14:paraId="5E8A7672" w14:textId="77777777" w:rsidR="00EB5887" w:rsidRPr="00A94D26" w:rsidRDefault="00EB5887" w:rsidP="00BA7C4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8AE55FA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232503CE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5E0FC136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1D742A7B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0C8E7FD0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51C9FAD8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4CA917B8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0DFFD33A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2A570255" w14:textId="77777777" w:rsidR="003C5A29" w:rsidRDefault="003C5A29" w:rsidP="00051605">
      <w:pPr>
        <w:spacing w:after="0" w:line="276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67013B70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3552193F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299F4C65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5F42959B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18725020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747895EB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511C3E59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4390BE6A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22E5B96F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62079164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5761A0C3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57614735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49F5AB72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70BF2388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6FC3008E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26F93402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414D0446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42A9B936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043326E9" w14:textId="77777777" w:rsidR="003C5A29" w:rsidRPr="00051605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39686767" w14:textId="77777777" w:rsidR="003C5A29" w:rsidRPr="00051605" w:rsidRDefault="003C5A29" w:rsidP="00051605">
      <w:pPr>
        <w:pStyle w:val="Naslov2"/>
        <w:rPr>
          <w:b/>
          <w:color w:val="auto"/>
        </w:rPr>
      </w:pPr>
      <w:bookmarkStart w:id="6" w:name="_Toc83207346"/>
      <w:r w:rsidRPr="00051605">
        <w:rPr>
          <w:b/>
          <w:color w:val="auto"/>
        </w:rPr>
        <w:t>1.3. Mandat i misija</w:t>
      </w:r>
      <w:bookmarkEnd w:id="6"/>
    </w:p>
    <w:p w14:paraId="75539B14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2371451B" w14:textId="77777777" w:rsidR="003C5A29" w:rsidRDefault="003C5A29" w:rsidP="00150A03">
      <w:pPr>
        <w:spacing w:after="0" w:line="276" w:lineRule="auto"/>
        <w:jc w:val="both"/>
        <w:rPr>
          <w:rFonts w:cs="Arial"/>
          <w:sz w:val="24"/>
          <w:szCs w:val="24"/>
        </w:rPr>
      </w:pPr>
      <w:r w:rsidRPr="004D04E8">
        <w:rPr>
          <w:rFonts w:cs="Arial"/>
          <w:sz w:val="24"/>
          <w:szCs w:val="24"/>
        </w:rPr>
        <w:lastRenderedPageBreak/>
        <w:t>Zakonom o lokalnoj i područnoj (regionalnoj) samoupravi („Narodne novine” broj 33/01, 60/01, 129/05, 109/07, 125/08, 36/09, 150/11, 144/12, 19/13, 137/15,  123/17, 98/19, 144/20)</w:t>
      </w:r>
      <w:r w:rsidRPr="004D04E8">
        <w:t xml:space="preserve"> </w:t>
      </w:r>
      <w:r w:rsidRPr="004D04E8">
        <w:rPr>
          <w:rFonts w:cs="Arial"/>
          <w:sz w:val="24"/>
          <w:szCs w:val="24"/>
        </w:rPr>
        <w:t>uređuju se jedinice lokalne samouprave i jedinice područne (regionalne) samouprave, njihov djelokrug i ustrojstvo, način rada njihovih tijela, nadzor nad njihovim aktima i radom te druga pitanja od značenja za njihov rad.</w:t>
      </w:r>
    </w:p>
    <w:p w14:paraId="4B74D395" w14:textId="77777777" w:rsidR="003C5A29" w:rsidRDefault="003C5A29" w:rsidP="00150A03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BE5CC80" w14:textId="77777777" w:rsidR="003C5A29" w:rsidRDefault="003C5A29" w:rsidP="00150A03">
      <w:pPr>
        <w:spacing w:after="0" w:line="276" w:lineRule="auto"/>
        <w:jc w:val="both"/>
        <w:rPr>
          <w:rFonts w:cs="Arial"/>
          <w:sz w:val="24"/>
          <w:szCs w:val="24"/>
        </w:rPr>
      </w:pPr>
      <w:r w:rsidRPr="004D04E8">
        <w:rPr>
          <w:rFonts w:cs="Arial"/>
          <w:sz w:val="24"/>
          <w:szCs w:val="24"/>
        </w:rPr>
        <w:t>Općina je jedinica lokalne samouprave koja se osniva, u pravilu, za područje više naseljenih mjesta koja predstavljaju prirodnu, gospodarsku i društvenu cjelinu, te koja su povezana zajedničkim interesima stanovništva</w:t>
      </w:r>
      <w:r>
        <w:rPr>
          <w:rFonts w:cs="Arial"/>
          <w:sz w:val="24"/>
          <w:szCs w:val="24"/>
        </w:rPr>
        <w:t>.</w:t>
      </w:r>
    </w:p>
    <w:p w14:paraId="19E32E62" w14:textId="77777777" w:rsidR="003C5A29" w:rsidRDefault="003C5A29" w:rsidP="00150A03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3B771DF3" w14:textId="77777777" w:rsidR="003C5A29" w:rsidRPr="00106BCA" w:rsidRDefault="003C5A29" w:rsidP="0021557F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106BCA">
        <w:rPr>
          <w:rFonts w:cs="Arial"/>
          <w:color w:val="000000"/>
          <w:sz w:val="24"/>
          <w:szCs w:val="24"/>
        </w:rPr>
        <w:t xml:space="preserve">Temeljem odredbi članka 94. Zakona o lokalnim izborima ("Narodne novine" broj 144/12, 121/16, 98/19, 42/20, 144/20, 37/21) na izborima za općinskog načelnika općine </w:t>
      </w:r>
      <w:r>
        <w:rPr>
          <w:rFonts w:cs="Arial"/>
          <w:color w:val="000000"/>
          <w:sz w:val="24"/>
          <w:szCs w:val="24"/>
        </w:rPr>
        <w:t>Jelsa</w:t>
      </w:r>
      <w:r w:rsidRPr="00106BCA">
        <w:rPr>
          <w:rFonts w:cs="Arial"/>
          <w:color w:val="000000"/>
          <w:sz w:val="24"/>
          <w:szCs w:val="24"/>
        </w:rPr>
        <w:t xml:space="preserve"> </w:t>
      </w:r>
      <w:r w:rsidRPr="00400AE6">
        <w:rPr>
          <w:rFonts w:cs="Arial"/>
          <w:color w:val="000000"/>
          <w:sz w:val="24"/>
          <w:szCs w:val="24"/>
        </w:rPr>
        <w:t xml:space="preserve">izabran je </w:t>
      </w:r>
      <w:r w:rsidRPr="00FB52E7">
        <w:rPr>
          <w:rFonts w:cs="Arial"/>
          <w:color w:val="000000"/>
          <w:sz w:val="24"/>
          <w:szCs w:val="24"/>
        </w:rPr>
        <w:t>Nikša Pero</w:t>
      </w:r>
      <w:r>
        <w:rPr>
          <w:rFonts w:cs="Arial"/>
          <w:color w:val="000000"/>
          <w:sz w:val="24"/>
          <w:szCs w:val="24"/>
        </w:rPr>
        <w:t>nja</w:t>
      </w:r>
      <w:r w:rsidRPr="00FB52E7">
        <w:rPr>
          <w:rFonts w:cs="Arial"/>
          <w:color w:val="000000"/>
          <w:sz w:val="24"/>
          <w:szCs w:val="24"/>
        </w:rPr>
        <w:t xml:space="preserve"> dipl.iur.</w:t>
      </w:r>
    </w:p>
    <w:p w14:paraId="63C4BD88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0DA7E479" w14:textId="77777777" w:rsidR="003C5A29" w:rsidRPr="0021557F" w:rsidRDefault="003C5A29" w:rsidP="0021557F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1557F">
        <w:rPr>
          <w:rFonts w:cs="Arial"/>
          <w:color w:val="000000"/>
          <w:sz w:val="24"/>
          <w:szCs w:val="24"/>
        </w:rPr>
        <w:t>Ovaj provedbeni program donosi se za razdoblje od 202</w:t>
      </w:r>
      <w:r>
        <w:rPr>
          <w:rFonts w:cs="Arial"/>
          <w:color w:val="000000"/>
          <w:sz w:val="24"/>
          <w:szCs w:val="24"/>
        </w:rPr>
        <w:t xml:space="preserve">1. do 2025. godine i vrijedi </w:t>
      </w:r>
      <w:r w:rsidRPr="0021557F">
        <w:rPr>
          <w:rFonts w:cs="Arial"/>
          <w:color w:val="000000"/>
          <w:sz w:val="24"/>
          <w:szCs w:val="24"/>
        </w:rPr>
        <w:t>za mandatno razdoblje čelnika</w:t>
      </w:r>
      <w:r>
        <w:rPr>
          <w:rFonts w:cs="Arial"/>
          <w:color w:val="000000"/>
          <w:sz w:val="24"/>
          <w:szCs w:val="24"/>
        </w:rPr>
        <w:t xml:space="preserve"> (općinskog načelnika Općine Jelsa)</w:t>
      </w:r>
      <w:r w:rsidRPr="0021557F">
        <w:rPr>
          <w:rFonts w:cs="Arial"/>
          <w:color w:val="000000"/>
          <w:sz w:val="24"/>
          <w:szCs w:val="24"/>
        </w:rPr>
        <w:t>.</w:t>
      </w:r>
    </w:p>
    <w:p w14:paraId="7CF4B62B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52FD8303" w14:textId="77777777" w:rsidR="003C5A29" w:rsidRPr="0021557F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1557F">
        <w:rPr>
          <w:rFonts w:cs="Arial"/>
          <w:color w:val="000000"/>
          <w:sz w:val="24"/>
          <w:szCs w:val="24"/>
        </w:rPr>
        <w:t>Misija je glavni razlog ustrojavanja i djelovanja Općine, a njome se opisuje način na koji Općina namjerava pridonijeti ostvarivanju vizije. Izjavom o misiji potrebno je opisati što Općina radi, za koga (ili što) to radi i općenito kako to radi.</w:t>
      </w:r>
    </w:p>
    <w:p w14:paraId="6297D970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767D853C" w14:textId="77777777" w:rsidR="003C5A29" w:rsidRPr="00051605" w:rsidRDefault="003C5A29" w:rsidP="00150A03">
      <w:pPr>
        <w:spacing w:after="0" w:line="276" w:lineRule="auto"/>
        <w:jc w:val="both"/>
        <w:rPr>
          <w:rFonts w:cs="Arial"/>
          <w:sz w:val="24"/>
          <w:szCs w:val="24"/>
        </w:rPr>
      </w:pPr>
      <w:r w:rsidRPr="00051605">
        <w:rPr>
          <w:rFonts w:cs="Arial"/>
          <w:sz w:val="24"/>
          <w:szCs w:val="24"/>
        </w:rPr>
        <w:t xml:space="preserve">Misija Općine </w:t>
      </w:r>
      <w:r>
        <w:rPr>
          <w:rFonts w:cs="Arial"/>
          <w:sz w:val="24"/>
          <w:szCs w:val="24"/>
        </w:rPr>
        <w:t>Jelsa</w:t>
      </w:r>
      <w:r w:rsidRPr="00051605">
        <w:rPr>
          <w:rFonts w:cs="Arial"/>
          <w:sz w:val="24"/>
          <w:szCs w:val="24"/>
        </w:rPr>
        <w:t xml:space="preserve"> glasi:</w:t>
      </w:r>
    </w:p>
    <w:p w14:paraId="486D500C" w14:textId="77777777" w:rsidR="003C5A29" w:rsidRDefault="003C5A29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24A4C2F0" w14:textId="3573EC91" w:rsidR="003C5A29" w:rsidRDefault="00766E8A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1016" wp14:editId="6CAFF5C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67425" cy="1533525"/>
                <wp:effectExtent l="13970" t="5715" r="5080" b="13335"/>
                <wp:wrapNone/>
                <wp:docPr id="43" name="Zaobljeni 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E74B5"/>
                        </a:soli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51F7" w14:textId="77777777" w:rsidR="00EB5887" w:rsidRPr="00A94D26" w:rsidRDefault="00EB5887" w:rsidP="00C71009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A94D26">
                              <w:rPr>
                                <w:b/>
                                <w:color w:val="FFFFFF"/>
                              </w:rPr>
                              <w:t>Naša misija je kontinuirano poboljšanje kvalitete života i rada ljudi u Općini Jelsa. Svrha cjelokupne općinske uprave, općinskih ustanova i poduzeća je učinkovitim, pravodobnim, racionalnim i nadasve kvalitetnim djelovanjem razvijati Općinu kako bi kao mjesto življenja bila ugodna, sigurna i poželjna životna radna sredina. Općinska uprava nastojat će, obavljanjem poslova iz samoupravnog djelokruga, na zakonit, učinkovit, ekonomičan i transparentan način unaprijediti kvalitetu života i rada u Općini i omogućiti brži razvoj Općine.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11016" id="Zaobljeni pravokutnik 4" o:spid="_x0000_s1027" style="position:absolute;left:0;text-align:left;margin-left:0;margin-top:1.05pt;width:477.75pt;height:12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" fillcolor="#2e74b5" strokecolor="#a5a5a5" strokeweight=".5pt">
                <v:stroke joinstyle="miter"/>
                <v:textbox>
                  <w:txbxContent>
                    <w:p w14:paraId="68FC51F7" w14:textId="77777777" w:rsidR="00EB5887" w:rsidRPr="00A94D26" w:rsidRDefault="00EB5887" w:rsidP="00C71009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A94D26">
                        <w:rPr>
                          <w:b/>
                          <w:color w:val="FFFFFF"/>
                        </w:rPr>
                        <w:t>Naša misija je kontinuirano poboljšanje kvalitete života i rada ljudi u Općini Jelsa. Svrha cjelokupne općinske uprave, općinskih ustanova i poduzeća je učinkovitim, pravodobnim, racionalnim i nadasve kvalitetnim djelovanjem razvijati Općinu kako bi kao mjesto življenja bila ugodna, sigurna i poželjna životna radna sredina. Općinska uprava nastojat će, obavljanjem poslova iz samoupravnog djelokruga, na zakonit, učinkovit, ekonomičan i transparentan način unaprijediti kvalitetu života i rada u Općini i omogućiti brži razvoj Općine.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D73E36" w14:textId="77777777" w:rsidR="003C5A29" w:rsidRDefault="003C5A29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5F7A9354" w14:textId="77777777" w:rsidR="003C5A29" w:rsidRDefault="003C5A29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C72E510" w14:textId="77777777" w:rsidR="003C5A29" w:rsidRDefault="003C5A29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5ECA9810" w14:textId="77777777" w:rsidR="003C5A29" w:rsidRDefault="003C5A29" w:rsidP="00150A03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1D388464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1C3BBD5B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3ADC1B69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29144C55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0AC133C5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30EBCCB5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611901CF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17675C09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73428614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5A1EB20A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66A0FE60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494B936C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73637B4F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4A7E872D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73149E63" w14:textId="77777777" w:rsidR="003C5A29" w:rsidRPr="00DE1DAB" w:rsidRDefault="003C5A29" w:rsidP="00DE1DAB">
      <w:pPr>
        <w:pStyle w:val="Naslov2"/>
        <w:rPr>
          <w:b/>
          <w:color w:val="000000"/>
        </w:rPr>
      </w:pPr>
      <w:bookmarkStart w:id="7" w:name="_Toc83207347"/>
      <w:r>
        <w:rPr>
          <w:b/>
          <w:color w:val="000000"/>
        </w:rPr>
        <w:t>1.4</w:t>
      </w:r>
      <w:r w:rsidRPr="00DE1DAB">
        <w:rPr>
          <w:b/>
          <w:color w:val="000000"/>
        </w:rPr>
        <w:t>. Proračunski korisnici i druge pravne osobe u nadležnosti</w:t>
      </w:r>
      <w:bookmarkEnd w:id="7"/>
    </w:p>
    <w:p w14:paraId="790D4262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0CB8A4B6" w14:textId="77777777" w:rsidR="003C5A29" w:rsidRPr="00BF30FA" w:rsidRDefault="003C5A29" w:rsidP="00BF30FA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BF30FA">
        <w:rPr>
          <w:rFonts w:cs="Arial"/>
          <w:color w:val="000000"/>
          <w:sz w:val="24"/>
          <w:szCs w:val="24"/>
        </w:rPr>
        <w:lastRenderedPageBreak/>
        <w:t>Pravilnikom o utvrđivanju proračunskih i izvanproračunskih korisnika državnog proračuna i proračunskih i izvanproračunskih korisnika proračuna jedinica lokalne i područne (regionalne) samouprave te o načinu vođenja Registra proračunskih i izvanproračunskih korisnika utvrđuju se proračunski i izvanproračunski korisnici državnog proračuna i proračunski i izvanproračunski korisnici proračuna jedinica lokalne i područne (regionalne) samouprave te način vođenja Registra proračunskih i</w:t>
      </w:r>
    </w:p>
    <w:p w14:paraId="22939E61" w14:textId="77777777" w:rsidR="003C5A29" w:rsidRPr="00BF30FA" w:rsidRDefault="003C5A29" w:rsidP="00BF30FA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BF30FA">
        <w:rPr>
          <w:rFonts w:cs="Arial"/>
          <w:color w:val="000000"/>
          <w:sz w:val="24"/>
          <w:szCs w:val="24"/>
        </w:rPr>
        <w:t>izvanproračunskih korisnika.</w:t>
      </w:r>
    </w:p>
    <w:p w14:paraId="142FB4ED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053C98BB" w14:textId="77777777" w:rsidR="003C5A29" w:rsidRPr="003B08BB" w:rsidRDefault="003C5A29" w:rsidP="00BF30FA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3B08BB">
        <w:rPr>
          <w:rFonts w:cs="Arial"/>
          <w:color w:val="000000"/>
          <w:sz w:val="24"/>
          <w:szCs w:val="24"/>
        </w:rPr>
        <w:t>Proračunski korisnici državnog proračuna i proračunski korisnici proračuna jedinica lokalne i područne (regionalne) samouprave jesu državna tijela, ustanove, vijeća manjinske samouprave, proračunski fondovi i mjesna samouprava čiji se rashodi za zaposlene i/ili materijalni rashodi osiguravaju u proračunu.</w:t>
      </w:r>
    </w:p>
    <w:p w14:paraId="00BBECFE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447F8272" w14:textId="77777777" w:rsidR="003C5A29" w:rsidRPr="003C2A9C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3C2A9C">
        <w:rPr>
          <w:rFonts w:cs="Arial"/>
          <w:color w:val="000000"/>
          <w:sz w:val="24"/>
          <w:szCs w:val="24"/>
        </w:rPr>
        <w:t xml:space="preserve">Proračunski korisnici Općine </w:t>
      </w:r>
      <w:r>
        <w:rPr>
          <w:rFonts w:cs="Arial"/>
          <w:color w:val="000000"/>
          <w:sz w:val="24"/>
          <w:szCs w:val="24"/>
        </w:rPr>
        <w:t>Jelsa</w:t>
      </w:r>
      <w:r w:rsidRPr="003C2A9C">
        <w:rPr>
          <w:rFonts w:cs="Arial"/>
          <w:color w:val="000000"/>
          <w:sz w:val="24"/>
          <w:szCs w:val="24"/>
        </w:rPr>
        <w:t xml:space="preserve"> su: </w:t>
      </w:r>
    </w:p>
    <w:p w14:paraId="6ABC35C4" w14:textId="77777777" w:rsidR="003C5A29" w:rsidRDefault="003C5A29" w:rsidP="00B57699">
      <w:pPr>
        <w:pStyle w:val="Odlomakpopisa"/>
        <w:numPr>
          <w:ilvl w:val="0"/>
          <w:numId w:val="21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Muzej Općine Jelsa</w:t>
      </w:r>
    </w:p>
    <w:p w14:paraId="51678A27" w14:textId="77777777" w:rsidR="003C5A29" w:rsidRDefault="003C5A29" w:rsidP="00B57699">
      <w:pPr>
        <w:pStyle w:val="Odlomakpopisa"/>
        <w:numPr>
          <w:ilvl w:val="0"/>
          <w:numId w:val="21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Općinska knjižnica i čitaonica Jelsa</w:t>
      </w:r>
    </w:p>
    <w:p w14:paraId="0C2BCDDE" w14:textId="77777777" w:rsidR="003C5A29" w:rsidRPr="00B57699" w:rsidRDefault="003C5A29" w:rsidP="00B57699">
      <w:pPr>
        <w:pStyle w:val="Odlomakpopisa"/>
        <w:numPr>
          <w:ilvl w:val="0"/>
          <w:numId w:val="21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Dječji vrtić Jelsa</w:t>
      </w:r>
    </w:p>
    <w:p w14:paraId="07856D02" w14:textId="77777777" w:rsidR="003C5A29" w:rsidRDefault="003C5A29" w:rsidP="00150A03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</w:p>
    <w:p w14:paraId="24B39169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  <w:r w:rsidRPr="001E256C">
        <w:rPr>
          <w:rFonts w:cs="Arial"/>
          <w:color w:val="000000"/>
          <w:sz w:val="24"/>
          <w:szCs w:val="24"/>
        </w:rPr>
        <w:t xml:space="preserve">Trgovačka društva u kojima Općina </w:t>
      </w:r>
      <w:r>
        <w:rPr>
          <w:rFonts w:cs="Arial"/>
          <w:color w:val="000000"/>
          <w:sz w:val="24"/>
          <w:szCs w:val="24"/>
        </w:rPr>
        <w:t>Jelsa</w:t>
      </w:r>
      <w:r w:rsidRPr="001E256C">
        <w:rPr>
          <w:rFonts w:cs="Arial"/>
          <w:color w:val="000000"/>
          <w:sz w:val="24"/>
          <w:szCs w:val="24"/>
        </w:rPr>
        <w:t xml:space="preserve"> ima vlasnički udio, vrlo su važna za zapošljavanje te znatno pridonose cjelokupnoj gospodarskoj aktivnosti, posebno stoga što pružaju usluge od javnog interesa s osobinama javnog dobra</w:t>
      </w:r>
      <w:r w:rsidRPr="001E256C">
        <w:rPr>
          <w:rFonts w:cs="Arial"/>
          <w:color w:val="FF0000"/>
          <w:sz w:val="24"/>
          <w:szCs w:val="24"/>
        </w:rPr>
        <w:t>.</w:t>
      </w:r>
    </w:p>
    <w:p w14:paraId="17DE3F04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44243613" w14:textId="77777777" w:rsidR="003C5A29" w:rsidRPr="002E5169" w:rsidRDefault="003C5A29" w:rsidP="002E5169">
      <w:p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Trgovačka društva i ustanove u </w:t>
      </w:r>
      <w:r w:rsidRPr="00886790">
        <w:rPr>
          <w:rFonts w:cs="Arial"/>
          <w:color w:val="000000"/>
          <w:sz w:val="24"/>
          <w:szCs w:val="24"/>
        </w:rPr>
        <w:t xml:space="preserve">vlasništvu Općine </w:t>
      </w:r>
      <w:r>
        <w:rPr>
          <w:rFonts w:cs="Arial"/>
          <w:color w:val="000000"/>
          <w:sz w:val="24"/>
          <w:szCs w:val="24"/>
        </w:rPr>
        <w:t>Jelsa</w:t>
      </w:r>
      <w:r w:rsidRPr="00886790">
        <w:rPr>
          <w:rFonts w:cs="Arial"/>
          <w:color w:val="000000"/>
          <w:sz w:val="24"/>
          <w:szCs w:val="24"/>
        </w:rPr>
        <w:t xml:space="preserve"> su:</w:t>
      </w:r>
      <w:r w:rsidRPr="002E5169">
        <w:rPr>
          <w:rFonts w:cs="Arial"/>
          <w:color w:val="000000"/>
          <w:sz w:val="24"/>
          <w:szCs w:val="24"/>
        </w:rPr>
        <w:t xml:space="preserve"> </w:t>
      </w:r>
    </w:p>
    <w:p w14:paraId="3C3B4487" w14:textId="77777777" w:rsidR="003C5A29" w:rsidRDefault="003C5A29" w:rsidP="007272E7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E5169">
        <w:rPr>
          <w:rFonts w:cs="Arial"/>
          <w:color w:val="000000"/>
          <w:sz w:val="24"/>
          <w:szCs w:val="24"/>
        </w:rPr>
        <w:t xml:space="preserve">HVARSKI VODOVOD </w:t>
      </w:r>
      <w:r>
        <w:rPr>
          <w:rFonts w:cs="Arial"/>
          <w:color w:val="000000"/>
          <w:sz w:val="24"/>
          <w:szCs w:val="24"/>
        </w:rPr>
        <w:t>d.o.o.</w:t>
      </w:r>
      <w:r w:rsidRPr="00B57699">
        <w:rPr>
          <w:rFonts w:cs="Arial"/>
          <w:color w:val="000000"/>
          <w:sz w:val="24"/>
          <w:szCs w:val="24"/>
        </w:rPr>
        <w:t xml:space="preserve"> </w:t>
      </w:r>
      <w:r w:rsidRPr="007272E7">
        <w:rPr>
          <w:rFonts w:cs="Arial"/>
          <w:color w:val="000000"/>
          <w:sz w:val="24"/>
          <w:szCs w:val="24"/>
        </w:rPr>
        <w:t>(33% vlasništva)</w:t>
      </w:r>
    </w:p>
    <w:p w14:paraId="48C0CFC6" w14:textId="77777777" w:rsidR="003C5A29" w:rsidRDefault="003C5A29" w:rsidP="00150A03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E5169">
        <w:rPr>
          <w:rFonts w:cs="Arial"/>
          <w:color w:val="000000"/>
          <w:sz w:val="24"/>
          <w:szCs w:val="24"/>
        </w:rPr>
        <w:t xml:space="preserve">JELKOM, </w:t>
      </w:r>
      <w:r>
        <w:rPr>
          <w:rFonts w:cs="Arial"/>
          <w:color w:val="000000"/>
          <w:sz w:val="24"/>
          <w:szCs w:val="24"/>
        </w:rPr>
        <w:t>d.o.o. (100 % vlasništva)</w:t>
      </w:r>
    </w:p>
    <w:p w14:paraId="27EFCBE1" w14:textId="77777777" w:rsidR="003C5A29" w:rsidRDefault="003C5A29" w:rsidP="007272E7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E5169">
        <w:rPr>
          <w:rFonts w:cs="Arial"/>
          <w:color w:val="000000"/>
          <w:sz w:val="24"/>
          <w:szCs w:val="24"/>
        </w:rPr>
        <w:t xml:space="preserve">JELSA PLUS d.o.o. </w:t>
      </w:r>
      <w:r w:rsidRPr="007272E7">
        <w:rPr>
          <w:rFonts w:cs="Arial"/>
          <w:color w:val="000000"/>
          <w:sz w:val="24"/>
          <w:szCs w:val="24"/>
        </w:rPr>
        <w:t>(100 % vlasništva)</w:t>
      </w:r>
    </w:p>
    <w:p w14:paraId="356D2E43" w14:textId="77777777" w:rsidR="003C5A29" w:rsidRDefault="003C5A29" w:rsidP="007272E7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2E5169">
        <w:rPr>
          <w:rFonts w:cs="Arial"/>
          <w:color w:val="000000"/>
          <w:sz w:val="24"/>
          <w:szCs w:val="24"/>
        </w:rPr>
        <w:t xml:space="preserve">MARINA JELSA, d.o.o. </w:t>
      </w:r>
      <w:r w:rsidRPr="007272E7">
        <w:rPr>
          <w:rFonts w:cs="Arial"/>
          <w:color w:val="000000"/>
          <w:sz w:val="24"/>
          <w:szCs w:val="24"/>
        </w:rPr>
        <w:t>(100 % vlasništva)</w:t>
      </w:r>
    </w:p>
    <w:p w14:paraId="38948AAB" w14:textId="77777777" w:rsidR="003C5A29" w:rsidRPr="00BB335D" w:rsidRDefault="003C5A29" w:rsidP="007272E7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cs="Arial"/>
          <w:color w:val="000000"/>
          <w:sz w:val="24"/>
          <w:szCs w:val="24"/>
        </w:rPr>
      </w:pPr>
      <w:r w:rsidRPr="007272E7">
        <w:rPr>
          <w:rFonts w:cs="Arial"/>
          <w:color w:val="000000"/>
          <w:sz w:val="24"/>
          <w:szCs w:val="24"/>
        </w:rPr>
        <w:t>JAVNA USTANOVA AGENCIJA ZA UPRAVLJANJE STAROGRADSKIM POLJEM</w:t>
      </w:r>
      <w:r>
        <w:rPr>
          <w:rFonts w:cs="Arial"/>
          <w:color w:val="000000"/>
          <w:sz w:val="24"/>
          <w:szCs w:val="24"/>
        </w:rPr>
        <w:t xml:space="preserve"> (33% vlasništva)</w:t>
      </w:r>
    </w:p>
    <w:p w14:paraId="3598A327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</w:p>
    <w:p w14:paraId="3BB7F1A0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  <w:sectPr w:rsidR="003C5A29" w:rsidSect="00FF7DFB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ABD5487" w14:textId="77777777" w:rsidR="003C5A29" w:rsidRPr="008F5498" w:rsidRDefault="003C5A29" w:rsidP="008F5498">
      <w:pPr>
        <w:pStyle w:val="Naslov2"/>
        <w:rPr>
          <w:b/>
          <w:color w:val="000000"/>
        </w:rPr>
      </w:pPr>
      <w:bookmarkStart w:id="8" w:name="_Toc83207348"/>
      <w:r>
        <w:rPr>
          <w:b/>
          <w:color w:val="000000"/>
        </w:rPr>
        <w:lastRenderedPageBreak/>
        <w:t>1.5</w:t>
      </w:r>
      <w:r w:rsidRPr="00DE1DAB">
        <w:rPr>
          <w:b/>
          <w:color w:val="000000"/>
        </w:rPr>
        <w:t xml:space="preserve">. </w:t>
      </w:r>
      <w:r w:rsidRPr="00845A3E">
        <w:rPr>
          <w:b/>
          <w:color w:val="000000"/>
        </w:rPr>
        <w:t xml:space="preserve">Organizacijska struktura Općine </w:t>
      </w:r>
      <w:r>
        <w:rPr>
          <w:b/>
          <w:color w:val="000000"/>
        </w:rPr>
        <w:t>Jelsa</w:t>
      </w:r>
      <w:bookmarkEnd w:id="8"/>
    </w:p>
    <w:p w14:paraId="6C608ADE" w14:textId="3BD762A8" w:rsidR="003C5A29" w:rsidRDefault="00766E8A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2FEC0" wp14:editId="3040AA70">
                <wp:simplePos x="0" y="0"/>
                <wp:positionH relativeFrom="column">
                  <wp:posOffset>6775450</wp:posOffset>
                </wp:positionH>
                <wp:positionV relativeFrom="paragraph">
                  <wp:posOffset>3599180</wp:posOffset>
                </wp:positionV>
                <wp:extent cx="1400810" cy="369570"/>
                <wp:effectExtent l="7620" t="14605" r="10795" b="6350"/>
                <wp:wrapNone/>
                <wp:docPr id="42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3695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A680" w14:textId="77777777" w:rsidR="00EB5887" w:rsidRPr="002F1A57" w:rsidRDefault="00EB5887" w:rsidP="002F1A5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F1A57">
                              <w:rPr>
                                <w:rFonts w:cs="Arial"/>
                                <w:sz w:val="18"/>
                                <w:szCs w:val="18"/>
                              </w:rPr>
                              <w:t>Viši stručni suradnik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1A57">
                              <w:rPr>
                                <w:rFonts w:cs="Arial"/>
                                <w:sz w:val="18"/>
                                <w:szCs w:val="18"/>
                              </w:rPr>
                              <w:t>za financije i proračun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FEC0" id="Pravokutnik 23" o:spid="_x0000_s1028" style="position:absolute;left:0;text-align:left;margin-left:533.5pt;margin-top:283.4pt;width:110.3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" fillcolor="#5b9bd5" strokecolor="#1f4d78" strokeweight="1pt">
                <v:textbox>
                  <w:txbxContent>
                    <w:p w14:paraId="0CF8A680" w14:textId="77777777" w:rsidR="00EB5887" w:rsidRPr="002F1A57" w:rsidRDefault="00EB5887" w:rsidP="002F1A5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2F1A57">
                        <w:rPr>
                          <w:rFonts w:cs="Arial"/>
                          <w:sz w:val="18"/>
                          <w:szCs w:val="18"/>
                        </w:rPr>
                        <w:t>Viši stručni suradnik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2F1A57">
                        <w:rPr>
                          <w:rFonts w:cs="Arial"/>
                          <w:sz w:val="18"/>
                          <w:szCs w:val="18"/>
                        </w:rPr>
                        <w:t>za financije i proračun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c">
            <w:drawing>
              <wp:inline distT="0" distB="0" distL="0" distR="0" wp14:anchorId="3323CEA9" wp14:editId="4F368744">
                <wp:extent cx="8475345" cy="5398770"/>
                <wp:effectExtent l="4445" t="0" r="0" b="0"/>
                <wp:docPr id="41" name="Područje crtanj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2" name="Ravni poveznik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21615" y="695309"/>
                            <a:ext cx="9501" cy="18859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avni poveznik 13"/>
                        <wps:cNvCnPr>
                          <a:cxnSpLocks noChangeShapeType="1"/>
                        </wps:cNvCnPr>
                        <wps:spPr bwMode="auto">
                          <a:xfrm>
                            <a:off x="568043" y="2262529"/>
                            <a:ext cx="700" cy="11530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avni poveznik 14"/>
                        <wps:cNvCnPr>
                          <a:cxnSpLocks noChangeShapeType="1"/>
                        </wps:cNvCnPr>
                        <wps:spPr bwMode="auto">
                          <a:xfrm>
                            <a:off x="2821615" y="2580933"/>
                            <a:ext cx="9501" cy="13618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ravokutnik 15"/>
                        <wps:cNvSpPr>
                          <a:spLocks noChangeArrowheads="1"/>
                        </wps:cNvSpPr>
                        <wps:spPr bwMode="auto">
                          <a:xfrm>
                            <a:off x="2169365" y="2401931"/>
                            <a:ext cx="1333601" cy="1087214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4C428" w14:textId="77777777" w:rsidR="00EB5887" w:rsidRPr="00FA4359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FA435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Odsjek za opće poslove i društvene djelatnosti</w:t>
                              </w:r>
                            </w:p>
                            <w:p w14:paraId="1F56137E" w14:textId="77777777" w:rsidR="00EB5887" w:rsidRPr="00FA4359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FA435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Voditelj Odsjeka za opće poslove i društvene djelatnosti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avni poveznik 16"/>
                        <wps:cNvCnPr>
                          <a:cxnSpLocks noChangeShapeType="1"/>
                        </wps:cNvCnPr>
                        <wps:spPr bwMode="auto">
                          <a:xfrm>
                            <a:off x="562743" y="2640134"/>
                            <a:ext cx="3429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avni poveznik 18"/>
                        <wps:cNvCnPr>
                          <a:cxnSpLocks noChangeShapeType="1"/>
                        </wps:cNvCnPr>
                        <wps:spPr bwMode="auto">
                          <a:xfrm>
                            <a:off x="563343" y="3415544"/>
                            <a:ext cx="3423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ravokutnik 20"/>
                        <wps:cNvSpPr>
                          <a:spLocks noChangeArrowheads="1"/>
                        </wps:cNvSpPr>
                        <wps:spPr bwMode="auto">
                          <a:xfrm>
                            <a:off x="897668" y="2367331"/>
                            <a:ext cx="838264" cy="53610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8B213" w14:textId="77777777" w:rsidR="00EB5887" w:rsidRPr="00FA4359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FA435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 za uredsko poslovanje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Pravokutnik 24"/>
                        <wps:cNvSpPr>
                          <a:spLocks noChangeArrowheads="1"/>
                        </wps:cNvSpPr>
                        <wps:spPr bwMode="auto">
                          <a:xfrm>
                            <a:off x="905569" y="3151041"/>
                            <a:ext cx="962173" cy="49870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E8D62" w14:textId="77777777" w:rsidR="00EB5887" w:rsidRPr="00FA4359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FA435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 – administrativni tajnik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avni poveznik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2743" y="2256129"/>
                            <a:ext cx="2258772" cy="64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ravokutnik 28"/>
                        <wps:cNvSpPr>
                          <a:spLocks noChangeArrowheads="1"/>
                        </wps:cNvSpPr>
                        <wps:spPr bwMode="auto">
                          <a:xfrm>
                            <a:off x="2328577" y="3649747"/>
                            <a:ext cx="1062481" cy="71630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263C" w14:textId="77777777" w:rsidR="00EB5887" w:rsidRPr="002F1A57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2F1A5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 za društvene djelatnosti i gospodarstvo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avni poveznik 33"/>
                        <wps:cNvCnPr>
                          <a:cxnSpLocks noChangeShapeType="1"/>
                        </wps:cNvCnPr>
                        <wps:spPr bwMode="auto">
                          <a:xfrm>
                            <a:off x="2818514" y="2256129"/>
                            <a:ext cx="3394758" cy="13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avni poveznik 34"/>
                        <wps:cNvCnPr>
                          <a:cxnSpLocks noChangeShapeType="1"/>
                        </wps:cNvCnPr>
                        <wps:spPr bwMode="auto">
                          <a:xfrm>
                            <a:off x="4523644" y="2262529"/>
                            <a:ext cx="0" cy="2008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Pravokutnik 35"/>
                        <wps:cNvSpPr>
                          <a:spLocks noChangeArrowheads="1"/>
                        </wps:cNvSpPr>
                        <wps:spPr bwMode="auto">
                          <a:xfrm>
                            <a:off x="3705482" y="2412231"/>
                            <a:ext cx="1615923" cy="1237516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985FB" w14:textId="77777777" w:rsidR="00EB5887" w:rsidRPr="00A33887" w:rsidRDefault="00EB5887" w:rsidP="008F5498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A3388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Odsjek za urbanizam, komunalne poslove i zaštitu okoliša</w:t>
                              </w:r>
                            </w:p>
                            <w:p w14:paraId="14A5F56F" w14:textId="77777777" w:rsidR="00EB5887" w:rsidRPr="00630B6E" w:rsidRDefault="00EB5887" w:rsidP="008F549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30B6E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Voditelj Odsjeka za urbanizam, komunalne</w:t>
                              </w:r>
                              <w:r w:rsidRPr="00630B6E">
                                <w:rPr>
                                  <w:sz w:val="18"/>
                                  <w:szCs w:val="18"/>
                                </w:rPr>
                                <w:t xml:space="preserve"> poslove i zaštitu okoliša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avni poveznik 37"/>
                        <wps:cNvCnPr>
                          <a:cxnSpLocks noChangeShapeType="1"/>
                        </wps:cNvCnPr>
                        <wps:spPr bwMode="auto">
                          <a:xfrm>
                            <a:off x="4526544" y="3550546"/>
                            <a:ext cx="0" cy="1559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avni poveznik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5305" y="3710448"/>
                            <a:ext cx="523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avni poveznik 39"/>
                        <wps:cNvCnPr>
                          <a:cxnSpLocks noChangeShapeType="1"/>
                        </wps:cNvCnPr>
                        <wps:spPr bwMode="auto">
                          <a:xfrm>
                            <a:off x="4005005" y="3706448"/>
                            <a:ext cx="2300" cy="1373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Pravokutnik 40"/>
                        <wps:cNvSpPr>
                          <a:spLocks noChangeArrowheads="1"/>
                        </wps:cNvSpPr>
                        <wps:spPr bwMode="auto">
                          <a:xfrm>
                            <a:off x="3596574" y="3848850"/>
                            <a:ext cx="741956" cy="59930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69132" w14:textId="77777777" w:rsidR="00EB5887" w:rsidRDefault="00EB5887" w:rsidP="008F5498">
                              <w:pPr>
                                <w:jc w:val="center"/>
                              </w:pPr>
                              <w:r w:rsidRPr="00D55AEF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 – komunalni</w:t>
                              </w:r>
                              <w:r>
                                <w:t xml:space="preserve"> redar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avni poveznik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21844" y="3709948"/>
                            <a:ext cx="523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avni poveznik 43"/>
                        <wps:cNvCnPr>
                          <a:cxnSpLocks noChangeShapeType="1"/>
                        </wps:cNvCnPr>
                        <wps:spPr bwMode="auto">
                          <a:xfrm>
                            <a:off x="5041984" y="3710248"/>
                            <a:ext cx="1900" cy="1371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Pravokutnik 44"/>
                        <wps:cNvSpPr>
                          <a:spLocks noChangeArrowheads="1"/>
                        </wps:cNvSpPr>
                        <wps:spPr bwMode="auto">
                          <a:xfrm>
                            <a:off x="4730360" y="3851150"/>
                            <a:ext cx="794360" cy="59020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12768" w14:textId="77777777" w:rsidR="00EB5887" w:rsidRDefault="00EB5887" w:rsidP="008F5498">
                              <w:pPr>
                                <w:jc w:val="center"/>
                              </w:pPr>
                              <w:r w:rsidRPr="00D55AEF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 – prometni</w:t>
                              </w:r>
                              <w:r>
                                <w:t xml:space="preserve"> redar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Pravokutnik 29"/>
                        <wps:cNvSpPr>
                          <a:spLocks noChangeArrowheads="1"/>
                        </wps:cNvSpPr>
                        <wps:spPr bwMode="auto">
                          <a:xfrm>
                            <a:off x="2169365" y="1370618"/>
                            <a:ext cx="1390806" cy="67630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B916A" w14:textId="77777777" w:rsidR="00EB5887" w:rsidRDefault="00EB5887" w:rsidP="008F5498">
                              <w:pPr>
                                <w:spacing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JEDINSTVENI UPRAVNI ODJEL</w:t>
                              </w:r>
                            </w:p>
                            <w:p w14:paraId="57766753" w14:textId="77777777" w:rsidR="00EB5887" w:rsidRDefault="00EB5887" w:rsidP="008F5498">
                              <w:pPr>
                                <w:spacing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PROČELNIK</w:t>
                              </w:r>
                            </w:p>
                            <w:p w14:paraId="7466B07E" w14:textId="77777777" w:rsidR="00EB5887" w:rsidRDefault="00EB5887" w:rsidP="008F5498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  <w:p w14:paraId="228DCDB5" w14:textId="77777777" w:rsidR="00EB5887" w:rsidRDefault="00EB5887" w:rsidP="008F5498">
                              <w:pPr>
                                <w:spacing w:line="256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Pravokutnik 30"/>
                        <wps:cNvSpPr>
                          <a:spLocks noChangeArrowheads="1"/>
                        </wps:cNvSpPr>
                        <wps:spPr bwMode="auto">
                          <a:xfrm>
                            <a:off x="2151764" y="789610"/>
                            <a:ext cx="1467012" cy="40000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22823" w14:textId="77777777" w:rsidR="00EB5887" w:rsidRDefault="00EB5887" w:rsidP="00630B6E">
                              <w:pPr>
                                <w:spacing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OPĆINSKI NAČELNIK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avni poveznik 2"/>
                        <wps:cNvCnPr>
                          <a:cxnSpLocks noChangeShapeType="1"/>
                        </wps:cNvCnPr>
                        <wps:spPr bwMode="auto">
                          <a:xfrm>
                            <a:off x="2831115" y="447606"/>
                            <a:ext cx="0" cy="2572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Pravokutnik 31"/>
                        <wps:cNvSpPr>
                          <a:spLocks noChangeArrowheads="1"/>
                        </wps:cNvSpPr>
                        <wps:spPr bwMode="auto">
                          <a:xfrm>
                            <a:off x="2151764" y="332404"/>
                            <a:ext cx="1419408" cy="314304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0FE2D" w14:textId="77777777" w:rsidR="00EB5887" w:rsidRDefault="00EB5887" w:rsidP="00630B6E">
                              <w:pPr>
                                <w:spacing w:line="25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OPĆINSKO VIJEĆE</w:t>
                              </w:r>
                            </w:p>
                            <w:p w14:paraId="2143BA86" w14:textId="77777777" w:rsidR="00EB5887" w:rsidRDefault="00EB5887" w:rsidP="00630B6E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avni poveznik 7"/>
                        <wps:cNvCnPr>
                          <a:cxnSpLocks noChangeShapeType="1"/>
                        </wps:cNvCnPr>
                        <wps:spPr bwMode="auto">
                          <a:xfrm>
                            <a:off x="6208672" y="2272829"/>
                            <a:ext cx="37782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Pravokutnik 9"/>
                        <wps:cNvSpPr>
                          <a:spLocks noChangeArrowheads="1"/>
                        </wps:cNvSpPr>
                        <wps:spPr bwMode="auto">
                          <a:xfrm>
                            <a:off x="5885048" y="2401931"/>
                            <a:ext cx="1257396" cy="872911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A8C9B" w14:textId="77777777" w:rsidR="00EB5887" w:rsidRPr="002F1A57" w:rsidRDefault="00EB5887" w:rsidP="00630B6E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2F1A5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Odsjek za proračun i financije</w:t>
                              </w:r>
                            </w:p>
                            <w:p w14:paraId="41C0F205" w14:textId="77777777" w:rsidR="00EB5887" w:rsidRPr="002F1A57" w:rsidRDefault="00EB5887" w:rsidP="00630B6E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2F1A5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Voditelj Odsjeka za proračun i financije</w:t>
                              </w:r>
                            </w:p>
                            <w:p w14:paraId="2211903F" w14:textId="77777777" w:rsidR="00EB5887" w:rsidRPr="00630B6E" w:rsidRDefault="00EB5887" w:rsidP="00630B6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avni poveznik 12"/>
                        <wps:cNvCnPr>
                          <a:cxnSpLocks noChangeShapeType="1"/>
                        </wps:cNvCnPr>
                        <wps:spPr bwMode="auto">
                          <a:xfrm>
                            <a:off x="6581701" y="2272829"/>
                            <a:ext cx="0" cy="1589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avni poveznik 17"/>
                        <wps:cNvCnPr>
                          <a:cxnSpLocks noChangeShapeType="1"/>
                        </wps:cNvCnPr>
                        <wps:spPr bwMode="auto">
                          <a:xfrm>
                            <a:off x="6605303" y="3271642"/>
                            <a:ext cx="0" cy="1182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avni poveznik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34559" y="3386544"/>
                            <a:ext cx="5703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avni poveznik 21"/>
                        <wps:cNvCnPr>
                          <a:cxnSpLocks noChangeShapeType="1"/>
                        </wps:cNvCnPr>
                        <wps:spPr bwMode="auto">
                          <a:xfrm>
                            <a:off x="6034559" y="3382844"/>
                            <a:ext cx="0" cy="1123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Pravokutnik 22"/>
                        <wps:cNvSpPr>
                          <a:spLocks noChangeArrowheads="1"/>
                        </wps:cNvSpPr>
                        <wps:spPr bwMode="auto">
                          <a:xfrm>
                            <a:off x="5607927" y="3495145"/>
                            <a:ext cx="1062781" cy="505907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57169" w14:textId="77777777" w:rsidR="00EB5887" w:rsidRPr="002F1A57" w:rsidRDefault="00EB5887" w:rsidP="002F1A57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2F1A5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Viši stručni suradnik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F1A5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za općinske prihode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avni poveznik 32"/>
                        <wps:cNvCnPr>
                          <a:cxnSpLocks noChangeShapeType="1"/>
                        </wps:cNvCnPr>
                        <wps:spPr bwMode="auto">
                          <a:xfrm>
                            <a:off x="6596902" y="3386544"/>
                            <a:ext cx="971774" cy="45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avni poveznik 36"/>
                        <wps:cNvCnPr>
                          <a:cxnSpLocks noChangeShapeType="1"/>
                        </wps:cNvCnPr>
                        <wps:spPr bwMode="auto">
                          <a:xfrm>
                            <a:off x="7570076" y="3391044"/>
                            <a:ext cx="0" cy="2077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Pravokutnik 41"/>
                        <wps:cNvSpPr>
                          <a:spLocks noChangeArrowheads="1"/>
                        </wps:cNvSpPr>
                        <wps:spPr bwMode="auto">
                          <a:xfrm>
                            <a:off x="5610927" y="4159754"/>
                            <a:ext cx="1156988" cy="58280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6B8D8" w14:textId="77777777" w:rsidR="00EB5887" w:rsidRPr="008D6ADA" w:rsidRDefault="00EB5887" w:rsidP="008D6ADA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D6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Viši referent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za razrez i 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8D6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aplatu općinskih prihoda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Pravokutnik 45"/>
                        <wps:cNvSpPr>
                          <a:spLocks noChangeArrowheads="1"/>
                        </wps:cNvSpPr>
                        <wps:spPr bwMode="auto">
                          <a:xfrm>
                            <a:off x="7024735" y="4134454"/>
                            <a:ext cx="1281298" cy="69330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77D9A" w14:textId="77777777" w:rsidR="00EB5887" w:rsidRPr="008D6ADA" w:rsidRDefault="00EB5887" w:rsidP="008D6ADA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8D6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Referent</w:t>
                              </w:r>
                              <w: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ADA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za razrez i naplatu komunalne naknade i naknade za uređenje voda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avni poveznik 46"/>
                        <wps:cNvCnPr>
                          <a:cxnSpLocks noChangeShapeType="1"/>
                        </wps:cNvCnPr>
                        <wps:spPr bwMode="auto">
                          <a:xfrm>
                            <a:off x="6173170" y="4012352"/>
                            <a:ext cx="0" cy="1708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avni poveznik 47"/>
                        <wps:cNvCnPr>
                          <a:cxnSpLocks noChangeShapeType="1"/>
                        </wps:cNvCnPr>
                        <wps:spPr bwMode="auto">
                          <a:xfrm>
                            <a:off x="7597678" y="3963551"/>
                            <a:ext cx="0" cy="1709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Pravokutnik 48"/>
                        <wps:cNvSpPr>
                          <a:spLocks noChangeArrowheads="1"/>
                        </wps:cNvSpPr>
                        <wps:spPr bwMode="auto">
                          <a:xfrm>
                            <a:off x="7142444" y="4999165"/>
                            <a:ext cx="952572" cy="266703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1F4D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5FEFD" w14:textId="77777777" w:rsidR="00EB5887" w:rsidRPr="00FF0EFC" w:rsidRDefault="00EB5887" w:rsidP="00FF0EFC">
                              <w:pPr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FF0EFC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Spremačica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Ravni poveznik 49"/>
                        <wps:cNvCnPr>
                          <a:cxnSpLocks noChangeShapeType="1"/>
                        </wps:cNvCnPr>
                        <wps:spPr bwMode="auto">
                          <a:xfrm>
                            <a:off x="7643982" y="4827763"/>
                            <a:ext cx="0" cy="1714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23CEA9" id="Područje crtanja 10" o:spid="_x0000_s1029" editas="canvas" style="width:667.35pt;height:425.1pt;mso-position-horizontal-relative:char;mso-position-vertical-relative:line" coordsize="84753,5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84753;height:53987;visibility:visible;mso-wrap-style:square" filled="t">
                  <v:fill o:detectmouseclick="t"/>
                  <v:path o:connecttype="none"/>
                </v:shape>
                <v:line id="Ravni poveznik 11" o:spid="_x0000_s1031" style="position:absolute;flip:x;visibility:visible;mso-wrap-style:square" from="28216,6953" to="28311,2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UCcMEAAADaAAAADwAAAGRycy9kb3ducmV2LnhtbESPT2vCQBTE7wW/w/IEb3VjoKFEV5G0&#10;Qo/Gil4f2dckNPs2ZNf8+fauIHgcZuY3zGY3mkb01LnasoLVMgJBXFhdc6ng/Ht4/wThPLLGxjIp&#10;mMjBbjt722Cq7cA59SdfigBhl6KCyvs2ldIVFRl0S9sSB+/PdgZ9kF0pdYdDgJtGxlGUSIM1h4UK&#10;W8oqKv5PN6MAj9h/fecfyXAd5XmY5CXLGqPUYj7u1yA8jf4VfrZ/tIIYHlfCDZDb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9QJwwQAAANoAAAAPAAAAAAAAAAAAAAAA&#10;AKECAABkcnMvZG93bnJldi54bWxQSwUGAAAAAAQABAD5AAAAjwMAAAAA&#10;" strokecolor="#5b9bd5" strokeweight=".5pt">
                  <v:stroke joinstyle="miter"/>
                </v:line>
                <v:line id="Ravni poveznik 13" o:spid="_x0000_s1032" style="position:absolute;visibility:visible;mso-wrap-style:square" from="5680,22625" to="5687,3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JVS8QAAADaAAAADwAAAGRycy9kb3ducmV2LnhtbESPQWvCQBSE7wX/w/KE3upGK5KmboII&#10;hUCE0qiH3h7Z12ww+zZkt5r++65Q6HGYmW+YbTHZXlxp9J1jBctFAoK4cbrjVsHp+PaUgvABWWPv&#10;mBT8kIcinz1sMdPuxh90rUMrIoR9hgpMCEMmpW8MWfQLNxBH78uNFkOUYyv1iLcIt71cJclGWuw4&#10;LhgcaG+oudTfVsHhvRpKszuzTOvqpfrclAfbr5V6nE+7VxCBpvAf/muXWsEz3K/EG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lVLxAAAANoAAAAPAAAAAAAAAAAA&#10;AAAAAKECAABkcnMvZG93bnJldi54bWxQSwUGAAAAAAQABAD5AAAAkgMAAAAA&#10;" strokecolor="#5b9bd5" strokeweight=".5pt">
                  <v:stroke joinstyle="miter"/>
                </v:line>
                <v:line id="Ravni poveznik 14" o:spid="_x0000_s1033" style="position:absolute;visibility:visible;mso-wrap-style:square" from="28216,25809" to="28311,3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vNP8IAAADaAAAADwAAAGRycy9kb3ducmV2LnhtbESPQYvCMBSE74L/ITzBm6a7iGjXKCII&#10;hQqyVQ/eHs3bpmzzUpqs1n9vBGGPw8x8w6w2vW3EjTpfO1bwMU1AEJdO11wpOJ/2kwUIH5A1No5J&#10;wYM8bNbDwQpT7e78TbciVCJC2KeowITQplL60pBFP3UtcfR+XGcxRNlVUnd4j3DbyM8kmUuLNccF&#10;gy3tDJW/xZ9VcDjmbWa2F5aLIl/m13l2sM1MqfGo336BCNSH//C7nWkFM3hdiTdAr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vNP8IAAADaAAAADwAAAAAAAAAAAAAA&#10;AAChAgAAZHJzL2Rvd25yZXYueG1sUEsFBgAAAAAEAAQA+QAAAJADAAAAAA==&#10;" strokecolor="#5b9bd5" strokeweight=".5pt">
                  <v:stroke joinstyle="miter"/>
                </v:line>
                <v:rect id="Pravokutnik 15" o:spid="_x0000_s1034" style="position:absolute;left:21693;top:24019;width:13336;height:10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cbMUA&#10;AADaAAAADwAAAGRycy9kb3ducmV2LnhtbESPQWsCMRSE7wX/Q3hCbzWrpSJbo4go1uKlKtrjY/O6&#10;2bp5WTfRXf31TaHQ4zAz3zDjaWtLcaXaF44V9HsJCOLM6YJzBfvd8mkEwgdkjaVjUnAjD9NJ52GM&#10;qXYNf9B1G3IRIexTVGBCqFIpfWbIou+5ijh6X662GKKsc6lrbCLclnKQJENpseC4YLCiuaHstL1Y&#10;BfdVdTCfx+adNsVoLQfP9/Ni863UY7edvYII1Ib/8F/7TSt4gd8r8QbI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FxsxQAAANoAAAAPAAAAAAAAAAAAAAAAAJgCAABkcnMv&#10;ZG93bnJldi54bWxQSwUGAAAAAAQABAD1AAAAigMAAAAA&#10;" fillcolor="#5b9bd5" strokecolor="#1f4d78" strokeweight="1pt">
                  <v:textbox>
                    <w:txbxContent>
                      <w:p w14:paraId="4C34C428" w14:textId="77777777" w:rsidR="00EB5887" w:rsidRPr="00FA4359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FA4359">
                          <w:rPr>
                            <w:rFonts w:cs="Arial"/>
                            <w:sz w:val="18"/>
                            <w:szCs w:val="18"/>
                          </w:rPr>
                          <w:t>Odsjek za opće poslove i društvene djelatnosti</w:t>
                        </w:r>
                      </w:p>
                      <w:p w14:paraId="1F56137E" w14:textId="77777777" w:rsidR="00EB5887" w:rsidRPr="00FA4359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FA4359">
                          <w:rPr>
                            <w:rFonts w:cs="Arial"/>
                            <w:sz w:val="18"/>
                            <w:szCs w:val="18"/>
                          </w:rPr>
                          <w:t>Voditelj Odsjeka za opće poslove i društvene djelatnosti</w:t>
                        </w:r>
                      </w:p>
                    </w:txbxContent>
                  </v:textbox>
                </v:rect>
                <v:line id="Ravni poveznik 16" o:spid="_x0000_s1035" style="position:absolute;visibility:visible;mso-wrap-style:square" from="5627,26401" to="9056,2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X208MAAADaAAAADwAAAGRycy9kb3ducmV2LnhtbESPQWvCQBSE7wX/w/IEb83GUoJGVxGh&#10;EIhQGvXg7ZF9ZoPZtyG71fjvu4VCj8PMfMOst6PtxJ0G3zpWME9SEMS10y03Ck7Hj9cFCB+QNXaO&#10;ScGTPGw3k5c15to9+IvuVWhEhLDPUYEJoc+l9LUhiz5xPXH0rm6wGKIcGqkHfES47eRbmmbSYstx&#10;wWBPe0P1rfq2Cg6fZV+Y3ZnloiqX5SUrDrZ7V2o2HXcrEIHG8B/+axdaQQa/V+IN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F9tPDAAAA2gAAAA8AAAAAAAAAAAAA&#10;AAAAoQIAAGRycy9kb3ducmV2LnhtbFBLBQYAAAAABAAEAPkAAACRAwAAAAA=&#10;" strokecolor="#5b9bd5" strokeweight=".5pt">
                  <v:stroke joinstyle="miter"/>
                </v:line>
                <v:line id="Ravni poveznik 18" o:spid="_x0000_s1036" style="position:absolute;visibility:visible;mso-wrap-style:square" from="5633,34155" to="9056,3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lTSMQAAADaAAAADwAAAGRycy9kb3ducmV2LnhtbESPQWvCQBSE74L/YXlCb7pRik1TN0GE&#10;QiBCadRDb4/sazaYfRuyW03/fbdQ6HGYmW+YXTHZXtxo9J1jBetVAoK4cbrjVsH59LpMQfiArLF3&#10;TAq+yUORz2c7zLS78zvd6tCKCGGfoQITwpBJ6RtDFv3KDcTR+3SjxRDl2Eo94j3CbS83SbKVFjuO&#10;CwYHOhhqrvWXVXB8q4bS7C8s07p6rj625dH2j0o9LKb9C4hAU/gP/7VLreAJfq/EG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yVNIxAAAANoAAAAPAAAAAAAAAAAA&#10;AAAAAKECAABkcnMvZG93bnJldi54bWxQSwUGAAAAAAQABAD5AAAAkgMAAAAA&#10;" strokecolor="#5b9bd5" strokeweight=".5pt">
                  <v:stroke joinstyle="miter"/>
                </v:line>
                <v:rect id="Pravokutnik 20" o:spid="_x0000_s1037" style="position:absolute;left:8976;top:23673;width:8383;height:5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3z8sEA&#10;AADaAAAADwAAAGRycy9kb3ducmV2LnhtbERPz2vCMBS+C/sfwhvspukURKpRxlCm4kU31OOjeWuq&#10;zUvXZLb615uD4PHj+z2ZtbYUF6p94VjBey8BQZw5XXCu4Od70R2B8AFZY+mYFFzJw2z60plgql3D&#10;W7rsQi5iCPsUFZgQqlRKnxmy6HuuIo7cr6sthgjrXOoamxhuS9lPkqG0WHBsMFjRp6HsvPu3Cm5f&#10;1d4cD82aNsVoJfuD2998c1Lq7bX9GIMI1Ian+OFeagVxa7wSb4C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t8/LBAAAA2gAAAA8AAAAAAAAAAAAAAAAAmAIAAGRycy9kb3du&#10;cmV2LnhtbFBLBQYAAAAABAAEAPUAAACGAwAAAAA=&#10;" fillcolor="#5b9bd5" strokecolor="#1f4d78" strokeweight="1pt">
                  <v:textbox>
                    <w:txbxContent>
                      <w:p w14:paraId="7988B213" w14:textId="77777777" w:rsidR="00EB5887" w:rsidRPr="00FA4359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FA4359">
                          <w:rPr>
                            <w:rFonts w:cs="Arial"/>
                            <w:sz w:val="18"/>
                            <w:szCs w:val="18"/>
                          </w:rPr>
                          <w:t>Referent za uredsko poslovanje</w:t>
                        </w:r>
                      </w:p>
                    </w:txbxContent>
                  </v:textbox>
                </v:rect>
                <v:rect id="Pravokutnik 24" o:spid="_x0000_s1038" style="position:absolute;left:9055;top:31510;width:9622;height:4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WacUA&#10;AADaAAAADwAAAGRycy9kb3ducmV2LnhtbESPQWsCMRSE70L/Q3gFb5qtQtHVKKW0VMWLtrQeH5vn&#10;Zu3mZbuJ7uqvNwXB4zAz3zDTeWtLcaLaF44VPPUTEMSZ0wXnCr4+33sjED4gaywdk4IzeZjPHjpT&#10;TLVreEOnbchFhLBPUYEJoUql9Jkhi77vKuLo7V1tMURZ51LX2ES4LeUgSZ6lxYLjgsGKXg1lv9uj&#10;VXD5qL7N7qdZ0boYLeVgePl7Wx+U6j62LxMQgdpwD9/aC61g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VZpxQAAANoAAAAPAAAAAAAAAAAAAAAAAJgCAABkcnMv&#10;ZG93bnJldi54bWxQSwUGAAAAAAQABAD1AAAAigMAAAAA&#10;" fillcolor="#5b9bd5" strokecolor="#1f4d78" strokeweight="1pt">
                  <v:textbox>
                    <w:txbxContent>
                      <w:p w14:paraId="6D9E8D62" w14:textId="77777777" w:rsidR="00EB5887" w:rsidRPr="00FA4359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FA4359">
                          <w:rPr>
                            <w:rFonts w:cs="Arial"/>
                            <w:sz w:val="18"/>
                            <w:szCs w:val="18"/>
                          </w:rPr>
                          <w:t>Referent – administrativni tajnik</w:t>
                        </w:r>
                      </w:p>
                    </w:txbxContent>
                  </v:textbox>
                </v:rect>
                <v:line id="Ravni poveznik 27" o:spid="_x0000_s1039" style="position:absolute;flip:x;visibility:visible;mso-wrap-style:square" from="5627,22561" to="28215,2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pbcIAAADbAAAADwAAAGRycy9kb3ducmV2LnhtbESPQWvDMAyF74X9B6PBbo2zwkLJ6paR&#10;bbDj0obuKmItCYvlELtJ+u+nQ6E3iff03qfdYXG9mmgMnWcDz0kKirj2tuPGQHX6XG9BhYhssfdM&#10;Bq4U4LB/WO0wt37mkqZjbJSEcMjRQBvjkGsd6pYchsQPxKL9+tFhlHVstB1xlnDX602aZtphx9LQ&#10;4kBFS/Xf8eIM4DdO7x/lSzb/LLqar/pcFL0z5ulxeXsFFWmJd/Pt+ssKvtDLLzKA3v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TpbcIAAADbAAAADwAAAAAAAAAAAAAA&#10;AAChAgAAZHJzL2Rvd25yZXYueG1sUEsFBgAAAAAEAAQA+QAAAJADAAAAAA==&#10;" strokecolor="#5b9bd5" strokeweight=".5pt">
                  <v:stroke joinstyle="miter"/>
                </v:line>
                <v:rect id="Pravokutnik 28" o:spid="_x0000_s1040" style="position:absolute;left:23285;top:36497;width:10625;height:7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S9cMA&#10;AADbAAAADwAAAGRycy9kb3ducmV2LnhtbERPTWsCMRC9C/0PYQRvmlWhyGoUkRZt8aIt6nHYjJvV&#10;zWS7Sd2tv74pCL3N433ObNHaUtyo9oVjBcNBAoI4c7rgXMHnx2t/AsIHZI2lY1LwQx4W86fODFPt&#10;Gt7RbR9yEUPYp6jAhFClUvrMkEU/cBVx5M6uthgirHOpa2xiuC3lKEmepcWCY4PBilaGsuv+2yq4&#10;r6uDOR2bd9oWkzc5Gt+/XrYXpXrddjkFEagN/+KHe6Pj/CH8/R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yS9cMAAADbAAAADwAAAAAAAAAAAAAAAACYAgAAZHJzL2Rv&#10;d25yZXYueG1sUEsFBgAAAAAEAAQA9QAAAIgDAAAAAA==&#10;" fillcolor="#5b9bd5" strokecolor="#1f4d78" strokeweight="1pt">
                  <v:textbox>
                    <w:txbxContent>
                      <w:p w14:paraId="619C263C" w14:textId="77777777" w:rsidR="00EB5887" w:rsidRPr="002F1A57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F1A57">
                          <w:rPr>
                            <w:rFonts w:cs="Arial"/>
                            <w:sz w:val="18"/>
                            <w:szCs w:val="18"/>
                          </w:rPr>
                          <w:t>Referent za društvene djelatnosti i gospodarstvo</w:t>
                        </w:r>
                      </w:p>
                    </w:txbxContent>
                  </v:textbox>
                </v:rect>
                <v:line id="Ravni poveznik 33" o:spid="_x0000_s1041" style="position:absolute;visibility:visible;mso-wrap-style:square" from="28185,22561" to="62132,2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HFk8IAAADbAAAADwAAAGRycy9kb3ducmV2LnhtbERPTWvDMAy9D/YfjAa7rU5DKV1at4TB&#10;IJBCWboddhOxGofGcojdJPv39WCwmx7vU7vDbDsx0uBbxwqWiwQEce10y42Cz/P7ywaED8gaO8ek&#10;4Ic8HPaPDzvMtJv4g8YqNCKGsM9QgQmhz6T0tSGLfuF64shd3GAxRDg0Ug84xXDbyTRJ1tJiy7HB&#10;YE9vhuprdbMKjqeyL0z+xXJTla/l97o42m6l1PPTnG9BBJrDv/jPXeg4P4XfX+IBcn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HFk8IAAADbAAAADwAAAAAAAAAAAAAA&#10;AAChAgAAZHJzL2Rvd25yZXYueG1sUEsFBgAAAAAEAAQA+QAAAJADAAAAAA==&#10;" strokecolor="#5b9bd5" strokeweight=".5pt">
                  <v:stroke joinstyle="miter"/>
                </v:line>
                <v:line id="Ravni poveznik 34" o:spid="_x0000_s1042" style="position:absolute;visibility:visible;mso-wrap-style:square" from="45236,22625" to="45236,24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1gCMIAAADbAAAADwAAAGRycy9kb3ducmV2LnhtbERPTWvCQBC9F/wPywi91Y1WJE3dBBEK&#10;gQilUQ+9DdlpNpidDdmtpv++KxR6m8f7nG0x2V5cafSdYwXLRQKCuHG641bB6fj2lILwAVlj75gU&#10;/JCHIp89bDHT7sYfdK1DK2II+wwVmBCGTErfGLLoF24gjtyXGy2GCMdW6hFvMdz2cpUkG2mx49hg&#10;cKC9oeZSf1sFh/dqKM3uzDKtq5fqc1MebL9W6nE+7V5BBJrCv/jPXeo4/xnuv8QD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1gCMIAAADbAAAADwAAAAAAAAAAAAAA&#10;AAChAgAAZHJzL2Rvd25yZXYueG1sUEsFBgAAAAAEAAQA+QAAAJADAAAAAA==&#10;" strokecolor="#5b9bd5" strokeweight=".5pt">
                  <v:stroke joinstyle="miter"/>
                </v:line>
                <v:rect id="Pravokutnik 35" o:spid="_x0000_s1043" style="position:absolute;left:37054;top:24122;width:16160;height:1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xbcMA&#10;AADbAAAADwAAAGRycy9kb3ducmV2LnhtbERPTWsCMRC9F/wPYYTealZbRLZGEVGsxUtVtMdhM91s&#10;3UzWTXRXf31TKPQ2j/c542lrS3Gl2heOFfR7CQjizOmCcwX73fJpBMIHZI2lY1JwIw/TSedhjKl2&#10;DX/QdRtyEUPYp6jAhFClUvrMkEXfcxVx5L5cbTFEWOdS19jEcFvKQZIMpcWCY4PBiuaGstP2YhXc&#10;V9XBfB6bd9oUo7UcPN/Pi823Uo/ddvYKIlAb/sV/7jcd57/A7y/xAD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sxbcMAAADbAAAADwAAAAAAAAAAAAAAAACYAgAAZHJzL2Rv&#10;d25yZXYueG1sUEsFBgAAAAAEAAQA9QAAAIgDAAAAAA==&#10;" fillcolor="#5b9bd5" strokecolor="#1f4d78" strokeweight="1pt">
                  <v:textbox>
                    <w:txbxContent>
                      <w:p w14:paraId="794985FB" w14:textId="77777777" w:rsidR="00EB5887" w:rsidRPr="00A33887" w:rsidRDefault="00EB5887" w:rsidP="008F5498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A33887">
                          <w:rPr>
                            <w:rFonts w:cs="Arial"/>
                            <w:sz w:val="18"/>
                            <w:szCs w:val="18"/>
                          </w:rPr>
                          <w:t>Odsjek za urbanizam, komunalne poslove i zaštitu okoliša</w:t>
                        </w:r>
                      </w:p>
                      <w:p w14:paraId="14A5F56F" w14:textId="77777777" w:rsidR="00EB5887" w:rsidRPr="00630B6E" w:rsidRDefault="00EB5887" w:rsidP="008F549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30B6E">
                          <w:rPr>
                            <w:rFonts w:cs="Arial"/>
                            <w:sz w:val="18"/>
                            <w:szCs w:val="18"/>
                          </w:rPr>
                          <w:t>Voditelj Odsjeka za urbanizam, komunalne</w:t>
                        </w:r>
                        <w:r w:rsidRPr="00630B6E">
                          <w:rPr>
                            <w:sz w:val="18"/>
                            <w:szCs w:val="18"/>
                          </w:rPr>
                          <w:t xml:space="preserve"> poslove i zaštitu okoliša</w:t>
                        </w:r>
                      </w:p>
                    </w:txbxContent>
                  </v:textbox>
                </v:rect>
                <v:line id="Ravni poveznik 37" o:spid="_x0000_s1044" style="position:absolute;visibility:visible;mso-wrap-style:square" from="45265,35505" to="45265,37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hd58IAAADbAAAADwAAAGRycy9kb3ducmV2LnhtbERPTWvCQBC9F/wPywi91Y1SJU3dBBEK&#10;gQilUQ+9DdlpNpidDdmtpv++KxR6m8f7nG0x2V5cafSdYwXLRQKCuHG641bB6fj2lILwAVlj75gU&#10;/JCHIp89bDHT7sYfdK1DK2II+wwVmBCGTErfGLLoF24gjtyXGy2GCMdW6hFvMdz2cpUkG2mx49hg&#10;cKC9oeZSf1sFh/dqKM3uzDKtq5fqc1MebP+s1ON82r2CCDSFf/Gfu9Rx/hruv8QD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hd58IAAADbAAAADwAAAAAAAAAAAAAA&#10;AAChAgAAZHJzL2Rvd25yZXYueG1sUEsFBgAAAAAEAAQA+QAAAJADAAAAAA==&#10;" strokecolor="#5b9bd5" strokeweight=".5pt">
                  <v:stroke joinstyle="miter"/>
                </v:line>
                <v:line id="Ravni poveznik 38" o:spid="_x0000_s1045" style="position:absolute;flip:x;visibility:visible;mso-wrap-style:square" from="40053,37104" to="45289,37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HUgr8AAADbAAAADwAAAGRycy9kb3ducmV2LnhtbERPTWvCQBC9F/wPyxR6q5sKBkldRaKC&#10;xyZKex2y0ySYnQ27axL/fbcgeJvH+5z1djKdGMj51rKCj3kCgriyuuVaweV8fF+B8AFZY2eZFNzJ&#10;w3Yze1ljpu3IBQ1lqEUMYZ+hgiaEPpPSVw0Z9HPbE0fu1zqDIUJXS+1wjOGmk4skSaXBlmNDgz3l&#10;DVXX8mYU4BcO+0OxTMefSV7Gu/zO884o9fY67T5BBJrCU/xwn3Scn8L/L/EAuf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rHUgr8AAADbAAAADwAAAAAAAAAAAAAAAACh&#10;AgAAZHJzL2Rvd25yZXYueG1sUEsFBgAAAAAEAAQA+QAAAI0DAAAAAA==&#10;" strokecolor="#5b9bd5" strokeweight=".5pt">
                  <v:stroke joinstyle="miter"/>
                </v:line>
                <v:line id="Ravni poveznik 39" o:spid="_x0000_s1046" style="position:absolute;visibility:visible;mso-wrap-style:square" from="40050,37064" to="40073,38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ZmC8EAAADbAAAADwAAAGRycy9kb3ducmV2LnhtbERPS4vCMBC+L/gfwgh7W1Nl8VGNIsJC&#10;oYJY9eBtaMam2ExKk9Xuv98IC3ubj+85q01vG/GgzteOFYxHCQji0umaKwXn09fHHIQPyBobx6Tg&#10;hzxs1oO3FabaPflIjyJUIoawT1GBCaFNpfSlIYt+5FriyN1cZzFE2FVSd/iM4baRkySZSos1xwaD&#10;Le0Mlffi2yrYH/I2M9sLy3mRL/LrNNvb5lOp92G/XYII1Id/8Z8703H+DF6/x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5mYLwQAAANsAAAAPAAAAAAAAAAAAAAAA&#10;AKECAABkcnMvZG93bnJldi54bWxQSwUGAAAAAAQABAD5AAAAjwMAAAAA&#10;" strokecolor="#5b9bd5" strokeweight=".5pt">
                  <v:stroke joinstyle="miter"/>
                </v:line>
                <v:rect id="Pravokutnik 40" o:spid="_x0000_s1047" style="position:absolute;left:35965;top:38488;width:7420;height:5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7aMYA&#10;AADbAAAADwAAAGRycy9kb3ducmV2LnhtbESPQU/CQBCF7yb+h82YeJOtkBBSWYgxEIFwAY16nHTH&#10;bqE7W7srLfx65mDibSbvzXvfTOe9r9WJ2lgFNvA4yEARF8FWXBp4f1s+TEDFhGyxDkwGzhRhPru9&#10;mWJuQ8c7Ou1TqSSEY44GXEpNrnUsHHmMg9AQi/YdWo9J1rbUtsVOwn2th1k21h4rlgaHDb04Ko77&#10;X2/g8tp8uK/PbkPbarLWw9HlZ7E9GHN/1z8/gUrUp3/z3/XKCr7Ayi8ygJ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Y7aMYAAADbAAAADwAAAAAAAAAAAAAAAACYAgAAZHJz&#10;L2Rvd25yZXYueG1sUEsFBgAAAAAEAAQA9QAAAIsDAAAAAA==&#10;" fillcolor="#5b9bd5" strokecolor="#1f4d78" strokeweight="1pt">
                  <v:textbox>
                    <w:txbxContent>
                      <w:p w14:paraId="55D69132" w14:textId="77777777" w:rsidR="00EB5887" w:rsidRDefault="00EB5887" w:rsidP="008F5498">
                        <w:pPr>
                          <w:jc w:val="center"/>
                        </w:pPr>
                        <w:r w:rsidRPr="00D55AEF">
                          <w:rPr>
                            <w:rFonts w:cs="Arial"/>
                            <w:sz w:val="18"/>
                            <w:szCs w:val="18"/>
                          </w:rPr>
                          <w:t>Referent – komunalni</w:t>
                        </w:r>
                        <w:r>
                          <w:t xml:space="preserve"> redar</w:t>
                        </w:r>
                      </w:p>
                    </w:txbxContent>
                  </v:textbox>
                </v:rect>
                <v:line id="Ravni poveznik 42" o:spid="_x0000_s1048" style="position:absolute;flip:x;visibility:visible;mso-wrap-style:square" from="45218,37099" to="50450,37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5A8L4AAADbAAAADwAAAGRycy9kb3ducmV2LnhtbERPy6rCMBDdC/5DGMGdpgqKVqNIvYLL&#10;6wPdDs3YFptJaXLb+vc3guBuDuc5621nStFQ7QrLCibjCARxanXBmYLr5TBagHAeWWNpmRS8yMF2&#10;0++tMda25RM1Z5+JEMIuRgW591UspUtzMujGtiIO3MPWBn2AdSZ1jW0IN6WcRtFcGiw4NORYUZJT&#10;+jz/GQX4i83+5zSbt/dOXtuXvCVJaZQaDrrdCoSnzn/FH/dRh/lLeP8SDpCb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LkDwvgAAANsAAAAPAAAAAAAAAAAAAAAAAKEC&#10;AABkcnMvZG93bnJldi54bWxQSwUGAAAAAAQABAD5AAAAjAMAAAAA&#10;" strokecolor="#5b9bd5" strokeweight=".5pt">
                  <v:stroke joinstyle="miter"/>
                </v:line>
                <v:line id="Ravni poveznik 43" o:spid="_x0000_s1049" style="position:absolute;visibility:visible;mso-wrap-style:square" from="50419,37102" to="50438,38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M0wsAAAADbAAAADwAAAGRycy9kb3ducmV2LnhtbERPTYvCMBC9C/sfwix4s+mKiNs1iiwI&#10;hQpidQ97G5qxKTaT0kSt/94cBI+P971cD7YVN+p941jBV5KCIK6cbrhWcDpuJwsQPiBrbB2Tggd5&#10;WK8+RkvMtLvzgW5lqEUMYZ+hAhNCl0npK0MWfeI64sidXW8xRNjXUvd4j+G2ldM0nUuLDccGgx39&#10;Gqou5dUq2O2LLjebP5aLsvgu/uf5zrYzpcafw+YHRKAhvMUvd64VTOP6+CX+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jNMLAAAAA2wAAAA8AAAAAAAAAAAAAAAAA&#10;oQIAAGRycy9kb3ducmV2LnhtbFBLBQYAAAAABAAEAPkAAACOAwAAAAA=&#10;" strokecolor="#5b9bd5" strokeweight=".5pt">
                  <v:stroke joinstyle="miter"/>
                </v:line>
                <v:rect id="Pravokutnik 44" o:spid="_x0000_s1050" style="position:absolute;left:47303;top:38511;width:7944;height:5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YSMUA&#10;AADbAAAADwAAAGRycy9kb3ducmV2LnhtbESPQWvCQBSE70L/w/IEb7oxQpHUVYpU1OJFW9oeH9nX&#10;bDT7NmZXk/rruwWhx2FmvmFmi85W4kqNLx0rGI8SEMS50yUXCt7fVsMpCB+QNVaOScEPeVjMH3oz&#10;zLRreU/XQyhEhLDPUIEJoc6k9Lkhi37kauLofbvGYoiyKaRusI1wW8k0SR6lxZLjgsGaloby0+Fi&#10;FdzW9Yf5+mxfaVdOtzKd3M4vu6NSg373/AQiUBf+w/f2RitIx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FhIxQAAANsAAAAPAAAAAAAAAAAAAAAAAJgCAABkcnMv&#10;ZG93bnJldi54bWxQSwUGAAAAAAQABAD1AAAAigMAAAAA&#10;" fillcolor="#5b9bd5" strokecolor="#1f4d78" strokeweight="1pt">
                  <v:textbox>
                    <w:txbxContent>
                      <w:p w14:paraId="76F12768" w14:textId="77777777" w:rsidR="00EB5887" w:rsidRDefault="00EB5887" w:rsidP="008F5498">
                        <w:pPr>
                          <w:jc w:val="center"/>
                        </w:pPr>
                        <w:r w:rsidRPr="00D55AEF">
                          <w:rPr>
                            <w:rFonts w:cs="Arial"/>
                            <w:sz w:val="18"/>
                            <w:szCs w:val="18"/>
                          </w:rPr>
                          <w:t>Referent – prometni</w:t>
                        </w:r>
                        <w:r>
                          <w:t xml:space="preserve"> redar</w:t>
                        </w:r>
                      </w:p>
                    </w:txbxContent>
                  </v:textbox>
                </v:rect>
                <v:rect id="Pravokutnik 29" o:spid="_x0000_s1051" style="position:absolute;left:21693;top:13706;width:13908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GP8UA&#10;AADbAAAADwAAAGRycy9kb3ducmV2LnhtbESPQWvCQBSE7wX/w/IEb3VjBJHUVUpRtOJFW9oeH9nX&#10;bNrs25jdmuivdwWhx2FmvmFmi85W4kSNLx0rGA0TEMS50yUXCt7fVo9TED4ga6wck4IzeVjMew8z&#10;zLRreU+nQyhEhLDPUIEJoc6k9Lkhi37oauLofbvGYoiyKaRusI1wW8k0SSbSYslxwWBNL4by38Of&#10;VXBZ1x/m67Pd0q6cvsp0fDkudz9KDfrd8xOIQF34D9/bG60gTeH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Y/xQAAANsAAAAPAAAAAAAAAAAAAAAAAJgCAABkcnMv&#10;ZG93bnJldi54bWxQSwUGAAAAAAQABAD1AAAAigMAAAAA&#10;" fillcolor="#5b9bd5" strokecolor="#1f4d78" strokeweight="1pt">
                  <v:textbox>
                    <w:txbxContent>
                      <w:p w14:paraId="392B916A" w14:textId="77777777" w:rsidR="00EB5887" w:rsidRDefault="00EB5887" w:rsidP="008F5498">
                        <w:pPr>
                          <w:spacing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JEDINSTVENI UPRAVNI ODJEL</w:t>
                        </w:r>
                      </w:p>
                      <w:p w14:paraId="57766753" w14:textId="77777777" w:rsidR="00EB5887" w:rsidRDefault="00EB5887" w:rsidP="008F5498">
                        <w:pPr>
                          <w:spacing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PROČELNIK</w:t>
                        </w:r>
                      </w:p>
                      <w:p w14:paraId="7466B07E" w14:textId="77777777" w:rsidR="00EB5887" w:rsidRDefault="00EB5887" w:rsidP="008F5498">
                        <w:pPr>
                          <w:spacing w:line="256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t xml:space="preserve"> </w:t>
                        </w:r>
                      </w:p>
                      <w:p w14:paraId="228DCDB5" w14:textId="77777777" w:rsidR="00EB5887" w:rsidRDefault="00EB5887" w:rsidP="008F5498">
                        <w:pPr>
                          <w:spacing w:line="256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Pravokutnik 30" o:spid="_x0000_s1052" style="position:absolute;left:21517;top:7896;width:14670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5jpMUA&#10;AADbAAAADwAAAGRycy9kb3ducmV2LnhtbESPQWvCQBSE7wX/w/IEb3VjhCLRVYoo2uJFW9TjI/ua&#10;TZt9G7Nbk/rruwWhx2FmvmFmi85W4kqNLx0rGA0TEMS50yUXCt7f1o8TED4ga6wck4If8rCY9x5m&#10;mGnX8p6uh1CICGGfoQITQp1J6XNDFv3Q1cTR+3CNxRBlU0jdYBvhtpJpkjxJiyXHBYM1LQ3lX4dv&#10;q+C2qY/mfGpfaVdOXmQ6vl1Wu0+lBv3ueQoiUBf+w/f2VitIx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mOkxQAAANsAAAAPAAAAAAAAAAAAAAAAAJgCAABkcnMv&#10;ZG93bnJldi54bWxQSwUGAAAAAAQABAD1AAAAigMAAAAA&#10;" fillcolor="#5b9bd5" strokecolor="#1f4d78" strokeweight="1pt">
                  <v:textbox>
                    <w:txbxContent>
                      <w:p w14:paraId="29122823" w14:textId="77777777" w:rsidR="00EB5887" w:rsidRDefault="00EB5887" w:rsidP="00630B6E">
                        <w:pPr>
                          <w:spacing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OPĆINSKI NAČELNIK</w:t>
                        </w:r>
                      </w:p>
                    </w:txbxContent>
                  </v:textbox>
                </v:rect>
                <v:line id="Ravni poveznik 2" o:spid="_x0000_s1053" style="position:absolute;visibility:visible;mso-wrap-style:square" from="28311,4476" to="28311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gywcMAAADbAAAADwAAAGRycy9kb3ducmV2LnhtbESPQYvCMBSE78L+h/AWvGm6IuJWo8iC&#10;UKggW92Dt0fzbIrNS2mi1n9vBGGPw8x8wyzXvW3EjTpfO1bwNU5AEJdO11wpOB62ozkIH5A1No5J&#10;wYM8rFcfgyWm2t35l25FqESEsE9RgQmhTaX0pSGLfuxa4uidXWcxRNlVUnd4j3DbyEmSzKTFmuOC&#10;wZZ+DJWX4moV7PZ5m5nNH8t5kX/np1m2s81UqeFnv1mACNSH//C7nWkFkym8vsQf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YMsHDAAAA2wAAAA8AAAAAAAAAAAAA&#10;AAAAoQIAAGRycy9kb3ducmV2LnhtbFBLBQYAAAAABAAEAPkAAACRAwAAAAA=&#10;" strokecolor="#5b9bd5" strokeweight=".5pt">
                  <v:stroke joinstyle="miter"/>
                </v:line>
                <v:rect id="Pravokutnik 31" o:spid="_x0000_s1054" style="position:absolute;left:21517;top:3324;width:14194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eS8YA&#10;AADbAAAADwAAAGRycy9kb3ducmV2LnhtbESPQUvDQBSE74L/YXlCb3ZjilJiNkFEsZVeWqX1+Mg+&#10;s9Hs25jdNrG/vlsQPA4z8w2Tl6NtxYF63zhWcDNNQBBXTjdcK3h/e76eg/ABWWPrmBT8koeyuLzI&#10;MdNu4DUdNqEWEcI+QwUmhC6T0leGLPqp64ij9+l6iyHKvpa6xyHCbSvTJLmTFhuOCwY7ejRUfW/2&#10;VsHxpduaj93wSqtmvpTp7PjztPpSanI1PtyDCDSG//Bfe6EVpLdw/hJ/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teS8YAAADbAAAADwAAAAAAAAAAAAAAAACYAgAAZHJz&#10;L2Rvd25yZXYueG1sUEsFBgAAAAAEAAQA9QAAAIsDAAAAAA==&#10;" fillcolor="#5b9bd5" strokecolor="#1f4d78" strokeweight="1pt">
                  <v:textbox>
                    <w:txbxContent>
                      <w:p w14:paraId="1EA0FE2D" w14:textId="77777777" w:rsidR="00EB5887" w:rsidRDefault="00EB5887" w:rsidP="00630B6E">
                        <w:pPr>
                          <w:spacing w:line="256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OPĆINSKO VIJEĆE</w:t>
                        </w:r>
                      </w:p>
                      <w:p w14:paraId="2143BA86" w14:textId="77777777" w:rsidR="00EB5887" w:rsidRDefault="00EB5887" w:rsidP="00630B6E">
                        <w:pPr>
                          <w:spacing w:line="256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rect>
                <v:line id="Ravni poveznik 7" o:spid="_x0000_s1055" style="position:absolute;visibility:visible;mso-wrap-style:square" from="62086,22728" to="65865,22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YJLcMAAADbAAAADwAAAGRycy9kb3ducmV2LnhtbESPQWvCQBSE7wX/w/IEb3WjlKDRVUQQ&#10;AhFKox68PbLPbDD7NmS3Gv99t1DocZiZb5j1drCteFDvG8cKZtMEBHHldMO1gvPp8L4A4QOyxtYx&#10;KXiRh+1m9LbGTLsnf9GjDLWIEPYZKjAhdJmUvjJk0U9dRxy9m+sthij7WuoenxFuWzlPklRabDgu&#10;GOxob6i6l99WwfGz6HKzu7BclMWyuKb50bYfSk3Gw24FItAQ/sN/7VwrmKf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GCS3DAAAA2wAAAA8AAAAAAAAAAAAA&#10;AAAAoQIAAGRycy9kb3ducmV2LnhtbFBLBQYAAAAABAAEAPkAAACRAwAAAAA=&#10;" strokecolor="#5b9bd5" strokeweight=".5pt">
                  <v:stroke joinstyle="miter"/>
                </v:line>
                <v:rect id="Pravokutnik 9" o:spid="_x0000_s1056" style="position:absolute;left:58850;top:24019;width:12574;height:87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Vlp8YA&#10;AADbAAAADwAAAGRycy9kb3ducmV2LnhtbESPQUvDQBSE74L/YXlCb3ZjClpiNkFEsZVeWqX1+Mg+&#10;s9Hs25jdNrG/vlsQPA4z8w2Tl6NtxYF63zhWcDNNQBBXTjdcK3h/e76eg/ABWWPrmBT8koeyuLzI&#10;MdNu4DUdNqEWEcI+QwUmhC6T0leGLPqp64ij9+l6iyHKvpa6xyHCbSvTJLmVFhuOCwY7ejRUfW/2&#10;VsHxpduaj93wSqtmvpTp7PjztPpSanI1PtyDCDSG//Bfe6EVpHdw/hJ/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Vlp8YAAADbAAAADwAAAAAAAAAAAAAAAACYAgAAZHJz&#10;L2Rvd25yZXYueG1sUEsFBgAAAAAEAAQA9QAAAIsDAAAAAA==&#10;" fillcolor="#5b9bd5" strokecolor="#1f4d78" strokeweight="1pt">
                  <v:textbox>
                    <w:txbxContent>
                      <w:p w14:paraId="3A0A8C9B" w14:textId="77777777" w:rsidR="00EB5887" w:rsidRPr="002F1A57" w:rsidRDefault="00EB5887" w:rsidP="00630B6E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F1A57">
                          <w:rPr>
                            <w:rFonts w:cs="Arial"/>
                            <w:sz w:val="18"/>
                            <w:szCs w:val="18"/>
                          </w:rPr>
                          <w:t>Odsjek za proračun i financije</w:t>
                        </w:r>
                      </w:p>
                      <w:p w14:paraId="41C0F205" w14:textId="77777777" w:rsidR="00EB5887" w:rsidRPr="002F1A57" w:rsidRDefault="00EB5887" w:rsidP="00630B6E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F1A57">
                          <w:rPr>
                            <w:rFonts w:cs="Arial"/>
                            <w:sz w:val="18"/>
                            <w:szCs w:val="18"/>
                          </w:rPr>
                          <w:t>Voditelj Odsjeka za proračun i financije</w:t>
                        </w:r>
                      </w:p>
                      <w:p w14:paraId="2211903F" w14:textId="77777777" w:rsidR="00EB5887" w:rsidRPr="00630B6E" w:rsidRDefault="00EB5887" w:rsidP="00630B6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Ravni poveznik 12" o:spid="_x0000_s1057" style="position:absolute;visibility:visible;mso-wrap-style:square" from="65817,22728" to="65817,24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U4xMAAAADbAAAADwAAAGRycy9kb3ducmV2LnhtbERPTYvCMBC9C/sfwix4s+mKiNs1iiwI&#10;hQpidQ97G5qxKTaT0kSt/94cBI+P971cD7YVN+p941jBV5KCIK6cbrhWcDpuJwsQPiBrbB2Tggd5&#10;WK8+RkvMtLvzgW5lqEUMYZ+hAhNCl0npK0MWfeI64sidXW8xRNjXUvd4j+G2ldM0nUuLDccGgx39&#10;Gqou5dUq2O2LLjebP5aLsvgu/uf5zrYzpcafw+YHRKAhvMUvd64VTOPY+CX+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VOMTAAAAA2wAAAA8AAAAAAAAAAAAAAAAA&#10;oQIAAGRycy9kb3ducmV2LnhtbFBLBQYAAAAABAAEAPkAAACOAwAAAAA=&#10;" strokecolor="#5b9bd5" strokeweight=".5pt">
                  <v:stroke joinstyle="miter"/>
                </v:line>
                <v:line id="Ravni poveznik 17" o:spid="_x0000_s1058" style="position:absolute;visibility:visible;mso-wrap-style:square" from="66053,32716" to="66053,33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mdX8QAAADbAAAADwAAAGRycy9kb3ducmV2LnhtbESPwWrDMBBE74H+g9hCb4kcU0LiRAmh&#10;UDDYUOqkh94Wa2OZWCtjqbb791Wh0OMwM2+Yw2m2nRhp8K1jBetVAoK4drrlRsH18rrcgvABWWPn&#10;mBR8k4fT8WFxwEy7id9prEIjIoR9hgpMCH0mpa8NWfQr1xNH7+YGiyHKoZF6wCnCbSfTJNlIiy3H&#10;BYM9vRiq79WXVVC+FX1uzh8st1WxKz43eWm7Z6WeHufzHkSgOfyH/9q5VpDu4PdL/AHy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WZ1fxAAAANsAAAAPAAAAAAAAAAAA&#10;AAAAAKECAABkcnMvZG93bnJldi54bWxQSwUGAAAAAAQABAD5AAAAkgMAAAAA&#10;" strokecolor="#5b9bd5" strokeweight=".5pt">
                  <v:stroke joinstyle="miter"/>
                </v:line>
                <v:line id="Ravni poveznik 19" o:spid="_x0000_s1059" style="position:absolute;flip:x;visibility:visible;mso-wrap-style:square" from="60345,33865" to="66049,33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1Db8AAADbAAAADwAAAGRycy9kb3ducmV2LnhtbERPy4rCMBTdC/MP4Q6403QURappkc4M&#10;uPRRZraX5toWm5vSxLb+vVkILg/nvUtH04ieOldbVvA1j0AQF1bXXCrIL7+zDQjnkTU2lknBgxyk&#10;ycdkh7G2A5+oP/tShBB2MSqovG9jKV1RkUE3ty1x4K62M+gD7EqpOxxCuGnkIorW0mDNoaHClrKK&#10;itv5bhTgEfvvn9NqPfyPMh8e8i/LGqPU9HPcb0F4Gv1b/HIftIJlWB++hB8gk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aG1Db8AAADbAAAADwAAAAAAAAAAAAAAAACh&#10;AgAAZHJzL2Rvd25yZXYueG1sUEsFBgAAAAAEAAQA+QAAAI0DAAAAAA==&#10;" strokecolor="#5b9bd5" strokeweight=".5pt">
                  <v:stroke joinstyle="miter"/>
                </v:line>
                <v:line id="Ravni poveznik 21" o:spid="_x0000_s1060" style="position:absolute;visibility:visible;mso-wrap-style:square" from="60345,33828" to="60345,34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YHhMQAAADbAAAADwAAAGRycy9kb3ducmV2LnhtbESPQWvCQBSE7wX/w/IEb3UTLWJTNyKC&#10;EIhQmraH3h7ZZzaYfRuyq8Z/7xYKPQ4z8w2z2Y62E1cafOtYQTpPQBDXTrfcKPj6PDyvQfiArLFz&#10;TAru5GGbT542mGl34w+6VqEREcI+QwUmhD6T0teGLPq564mjd3KDxRDl0Eg94C3CbScXSbKSFluO&#10;CwZ72huqz9XFKji+l31hdt8s11X5Wv6siqPtXpSaTcfdG4hAY/gP/7ULrWCZwu+X+ANk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geExAAAANsAAAAPAAAAAAAAAAAA&#10;AAAAAKECAABkcnMvZG93bnJldi54bWxQSwUGAAAAAAQABAD5AAAAkgMAAAAA&#10;" strokecolor="#5b9bd5" strokeweight=".5pt">
                  <v:stroke joinstyle="miter"/>
                </v:line>
                <v:rect id="Pravokutnik 22" o:spid="_x0000_s1061" style="position:absolute;left:56079;top:34951;width:10628;height:50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tQ4sUA&#10;AADbAAAADwAAAGRycy9kb3ducmV2LnhtbESPQWvCQBSE7wX/w/IEb3VjhCLRVYoo2uJFW9TjI/ua&#10;TZt9G7Nbk/rruwWhx2FmvmFmi85W4kqNLx0rGA0TEMS50yUXCt7f1o8TED4ga6wck4If8rCY9x5m&#10;mGnX8p6uh1CICGGfoQITQp1J6XNDFv3Q1cTR+3CNxRBlU0jdYBvhtpJpkjxJiyXHBYM1LQ3lX4dv&#10;q+C2qY/mfGpfaVdOXmQ6vl1Wu0+lBv3ueQoiUBf+w/f2VisYp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1DixQAAANsAAAAPAAAAAAAAAAAAAAAAAJgCAABkcnMv&#10;ZG93bnJldi54bWxQSwUGAAAAAAQABAD1AAAAigMAAAAA&#10;" fillcolor="#5b9bd5" strokecolor="#1f4d78" strokeweight="1pt">
                  <v:textbox>
                    <w:txbxContent>
                      <w:p w14:paraId="64557169" w14:textId="77777777" w:rsidR="00EB5887" w:rsidRPr="002F1A57" w:rsidRDefault="00EB5887" w:rsidP="002F1A57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2F1A57">
                          <w:rPr>
                            <w:rFonts w:cs="Arial"/>
                            <w:sz w:val="18"/>
                            <w:szCs w:val="18"/>
                          </w:rPr>
                          <w:t>Viši stručni suradnik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2F1A57">
                          <w:rPr>
                            <w:rFonts w:cs="Arial"/>
                            <w:sz w:val="18"/>
                            <w:szCs w:val="18"/>
                          </w:rPr>
                          <w:t>za općinske prihode</w:t>
                        </w:r>
                      </w:p>
                    </w:txbxContent>
                  </v:textbox>
                </v:rect>
                <v:line id="Ravni poveznik 32" o:spid="_x0000_s1062" style="position:absolute;visibility:visible;mso-wrap-style:square" from="65969,33865" to="75686,3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g8aMQAAADbAAAADwAAAGRycy9kb3ducmV2LnhtbESPQWvCQBSE70L/w/IKvemmVSRGV5FC&#10;IRBBjHrw9si+ZkOzb0N2q+m/7wqCx2FmvmFWm8G24kq9bxwreJ8kIIgrpxuuFZyOX+MUhA/IGlvH&#10;pOCPPGzWL6MVZtrd+EDXMtQiQthnqMCE0GVS+sqQRT9xHXH0vl1vMUTZ11L3eItw28qPJJlLiw3H&#10;BYMdfRqqfspfq2C3L7rcbM8s07JYFJd5vrPtTKm312G7BBFoCM/wo51rBdMp3L/E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DxoxAAAANsAAAAPAAAAAAAAAAAA&#10;AAAAAKECAABkcnMvZG93bnJldi54bWxQSwUGAAAAAAQABAD5AAAAkgMAAAAA&#10;" strokecolor="#5b9bd5" strokeweight=".5pt">
                  <v:stroke joinstyle="miter"/>
                </v:line>
                <v:line id="Ravni poveznik 36" o:spid="_x0000_s1063" style="position:absolute;visibility:visible;mso-wrap-style:square" from="75700,33910" to="75700,35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GkHMQAAADbAAAADwAAAGRycy9kb3ducmV2LnhtbESPQWvCQBSE74X+h+UVvNVNWxGNboIU&#10;CoEI0qgHb4/sazY0+zZktxr/vSsIPQ4z8w2zzkfbiTMNvnWs4G2agCCunW65UXDYf70uQPiArLFz&#10;TAqu5CHPnp/WmGp34W86V6EREcI+RQUmhD6V0teGLPqp64mj9+MGiyHKoZF6wEuE206+J8lcWmw5&#10;Lhjs6dNQ/Vv9WQXbXdkXZnNkuajKZXmaF1vbzZSavIybFYhAY/gPP9qFVvAxg/uX+ANk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aQcxAAAANsAAAAPAAAAAAAAAAAA&#10;AAAAAKECAABkcnMvZG93bnJldi54bWxQSwUGAAAAAAQABAD5AAAAkgMAAAAA&#10;" strokecolor="#5b9bd5" strokeweight=".5pt">
                  <v:stroke joinstyle="miter"/>
                </v:line>
                <v:rect id="Pravokutnik 41" o:spid="_x0000_s1064" style="position:absolute;left:56109;top:41597;width:11570;height:5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IlsUA&#10;AADbAAAADwAAAGRycy9kb3ducmV2LnhtbESPQWsCMRSE74L/IbyCN81WUWRrlCKKrXjRlrbHx+Z1&#10;s3Xzsm5Sd/XXN4LQ4zAz3zCzRWtLcabaF44VPA4SEMSZ0wXnCt7f1v0pCB+QNZaOScGFPCzm3c4M&#10;U+0a3tP5EHIRIexTVGBCqFIpfWbIoh+4ijh63662GKKsc6lrbCLclnKYJBNpseC4YLCipaHsePi1&#10;Cq6b6sN8fTZb2hXTVzkcXU+r3Y9SvYf2+QlEoDb8h+/tF61gNIb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8siWxQAAANsAAAAPAAAAAAAAAAAAAAAAAJgCAABkcnMv&#10;ZG93bnJldi54bWxQSwUGAAAAAAQABAD1AAAAigMAAAAA&#10;" fillcolor="#5b9bd5" strokecolor="#1f4d78" strokeweight="1pt">
                  <v:textbox>
                    <w:txbxContent>
                      <w:p w14:paraId="5F26B8D8" w14:textId="77777777" w:rsidR="00EB5887" w:rsidRPr="008D6ADA" w:rsidRDefault="00EB5887" w:rsidP="008D6ADA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D6ADA">
                          <w:rPr>
                            <w:rFonts w:cs="Arial"/>
                            <w:sz w:val="18"/>
                            <w:szCs w:val="18"/>
                          </w:rPr>
                          <w:t>Viši referent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8D6ADA">
                          <w:rPr>
                            <w:rFonts w:cs="Arial"/>
                            <w:sz w:val="18"/>
                            <w:szCs w:val="18"/>
                          </w:rPr>
                          <w:t xml:space="preserve">za razrez i 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>n</w:t>
                        </w:r>
                        <w:r w:rsidRPr="008D6ADA">
                          <w:rPr>
                            <w:rFonts w:cs="Arial"/>
                            <w:sz w:val="18"/>
                            <w:szCs w:val="18"/>
                          </w:rPr>
                          <w:t>aplatu općinskih prihoda</w:t>
                        </w:r>
                      </w:p>
                    </w:txbxContent>
                  </v:textbox>
                </v:rect>
                <v:rect id="Pravokutnik 45" o:spid="_x0000_s1065" style="position:absolute;left:70247;top:41344;width:12813;height:69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W4cUA&#10;AADbAAAADwAAAGRycy9kb3ducmV2LnhtbESPT2sCMRTE74V+h/AKvdVsFURWo4i0+AcvWlGPj81z&#10;s7p52W5Sd+unbwShx2FmfsOMJq0txZVqXzhW8N5JQBBnThecK9h9fb4NQPiArLF0TAp+ycNk/Pw0&#10;wlS7hjd03YZcRAj7FBWYEKpUSp8Zsug7riKO3snVFkOUdS51jU2E21J2k6QvLRYcFwxWNDOUXbY/&#10;VsFtXu3N8dCsaF0MlrLbu31/rM9Kvb600yGIQG34Dz/aC62g14f7l/gD5Pg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FbhxQAAANsAAAAPAAAAAAAAAAAAAAAAAJgCAABkcnMv&#10;ZG93bnJldi54bWxQSwUGAAAAAAQABAD1AAAAigMAAAAA&#10;" fillcolor="#5b9bd5" strokecolor="#1f4d78" strokeweight="1pt">
                  <v:textbox>
                    <w:txbxContent>
                      <w:p w14:paraId="46677D9A" w14:textId="77777777" w:rsidR="00EB5887" w:rsidRPr="008D6ADA" w:rsidRDefault="00EB5887" w:rsidP="008D6ADA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8D6ADA">
                          <w:rPr>
                            <w:rFonts w:cs="Arial"/>
                            <w:sz w:val="18"/>
                            <w:szCs w:val="18"/>
                          </w:rPr>
                          <w:t>Referent</w:t>
                        </w: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8D6ADA">
                          <w:rPr>
                            <w:rFonts w:cs="Arial"/>
                            <w:sz w:val="18"/>
                            <w:szCs w:val="18"/>
                          </w:rPr>
                          <w:t>za razrez i naplatu komunalne naknade i naknade za uređenje voda</w:t>
                        </w:r>
                      </w:p>
                    </w:txbxContent>
                  </v:textbox>
                </v:rect>
                <v:line id="Ravni poveznik 46" o:spid="_x0000_s1066" style="position:absolute;visibility:visible;mso-wrap-style:square" from="61731,40123" to="61731,4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M6a8UAAADbAAAADwAAAGRycy9kb3ducmV2LnhtbESPQWvCQBSE70L/w/IK3uqmrahNXUMo&#10;FAIRitEeentkn9lg9m3IbjX+e7dQ8DjMzDfMOhttJ840+NaxgudZAoK4drrlRsFh//m0AuEDssbO&#10;MSm4kods8zBZY6rdhXd0rkIjIoR9igpMCH0qpa8NWfQz1xNH7+gGiyHKoZF6wEuE206+JMlCWmw5&#10;Lhjs6cNQfap+rYLtV9kXJv9muarKt/JnUWxtN1dq+jjm7yACjeEe/m8XWsHrEv6+xB8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M6a8UAAADbAAAADwAAAAAAAAAA&#10;AAAAAAChAgAAZHJzL2Rvd25yZXYueG1sUEsFBgAAAAAEAAQA+QAAAJMDAAAAAA==&#10;" strokecolor="#5b9bd5" strokeweight=".5pt">
                  <v:stroke joinstyle="miter"/>
                </v:line>
                <v:line id="Ravni poveznik 47" o:spid="_x0000_s1067" style="position:absolute;visibility:visible;mso-wrap-style:square" from="75976,39635" to="75976,4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yuGcAAAADbAAAADwAAAGRycy9kb3ducmV2LnhtbERPTYvCMBC9C/sfwix403RdEa1GkQWh&#10;UEG26sHb0IxNsZmUJqv135uDsMfH+15tetuIO3W+dqzga5yAIC6drrlScDruRnMQPiBrbByTgid5&#10;2Kw/BitMtXvwL92LUIkYwj5FBSaENpXSl4Ys+rFriSN3dZ3FEGFXSd3hI4bbRk6SZCYt1hwbDLb0&#10;Y6i8FX9Wwf6Qt5nZnlnOi3yRX2bZ3jZTpYaf/XYJIlAf/sVvd6YVfMex8Uv8AXL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rhnAAAAA2wAAAA8AAAAAAAAAAAAAAAAA&#10;oQIAAGRycy9kb3ducmV2LnhtbFBLBQYAAAAABAAEAPkAAACOAwAAAAA=&#10;" strokecolor="#5b9bd5" strokeweight=".5pt">
                  <v:stroke joinstyle="miter"/>
                </v:line>
                <v:rect id="Pravokutnik 48" o:spid="_x0000_s1068" style="position:absolute;left:71424;top:49991;width:952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/Ck8UA&#10;AADbAAAADwAAAGRycy9kb3ducmV2LnhtbESPQWsCMRSE74L/IbyCN81WQXRrlCKKrXjRlrbHx+Z1&#10;s3Xzsm5Sd/XXN4LQ4zAz3zCzRWtLcabaF44VPA4SEMSZ0wXnCt7f1v0JCB+QNZaOScGFPCzm3c4M&#10;U+0a3tP5EHIRIexTVGBCqFIpfWbIoh+4ijh63662GKKsc6lrbCLclnKYJGNpseC4YLCipaHsePi1&#10;Cq6b6sN8fTZb2hWTVzkcXU+r3Y9SvYf2+QlEoDb8h+/tF61gNIX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8KTxQAAANsAAAAPAAAAAAAAAAAAAAAAAJgCAABkcnMv&#10;ZG93bnJldi54bWxQSwUGAAAAAAQABAD1AAAAigMAAAAA&#10;" fillcolor="#5b9bd5" strokecolor="#1f4d78" strokeweight="1pt">
                  <v:textbox>
                    <w:txbxContent>
                      <w:p w14:paraId="3C85FEFD" w14:textId="77777777" w:rsidR="00EB5887" w:rsidRPr="00FF0EFC" w:rsidRDefault="00EB5887" w:rsidP="00FF0EFC">
                        <w:pPr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FF0EFC">
                          <w:rPr>
                            <w:rFonts w:cs="Arial"/>
                            <w:sz w:val="18"/>
                            <w:szCs w:val="18"/>
                          </w:rPr>
                          <w:t>Spremačica</w:t>
                        </w:r>
                      </w:p>
                    </w:txbxContent>
                  </v:textbox>
                </v:rect>
                <v:line id="Ravni poveznik 49" o:spid="_x0000_s1069" style="position:absolute;visibility:visible;mso-wrap-style:square" from="76439,48277" to="76439,49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RYsEAAADbAAAADwAAAGRycy9kb3ducmV2LnhtbERPz2vCMBS+D/wfwhN2m6lDRGtTEWFQ&#10;aGGsmwdvj+bZFJuX0mS2+++Xw2DHj+93dpxtLx40+s6xgvUqAUHcON1xq+Dr8+1lB8IHZI29Y1Lw&#10;Qx6O+eIpw1S7iT/oUYdWxBD2KSowIQyplL4xZNGv3EAcuZsbLYYIx1bqEacYbnv5miRbabHj2GBw&#10;oLOh5l5/WwXVezkU5nRhuavLfXndFpXtN0o9L+fTAUSgOfyL/9yFVrCJ6+OX+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vNFiwQAAANsAAAAPAAAAAAAAAAAAAAAA&#10;AKECAABkcnMvZG93bnJldi54bWxQSwUGAAAAAAQABAD5AAAAjwMAAAAA&#10;" strokecolor="#5b9bd5" strokeweight=".5pt">
                  <v:stroke joinstyle="miter"/>
                </v:line>
                <w10:anchorlock/>
              </v:group>
            </w:pict>
          </mc:Fallback>
        </mc:AlternateContent>
      </w:r>
    </w:p>
    <w:p w14:paraId="4EBC5FF5" w14:textId="77777777" w:rsidR="003C5A29" w:rsidRDefault="003C5A29" w:rsidP="00150A03">
      <w:pPr>
        <w:spacing w:after="0" w:line="276" w:lineRule="auto"/>
        <w:jc w:val="both"/>
        <w:rPr>
          <w:rFonts w:cs="Arial"/>
          <w:color w:val="FF0000"/>
          <w:sz w:val="24"/>
          <w:szCs w:val="24"/>
        </w:rPr>
        <w:sectPr w:rsidR="003C5A29" w:rsidSect="00845A3E"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A16D7" w14:textId="77777777" w:rsidR="003C5A29" w:rsidRDefault="003C5A29" w:rsidP="00641366">
      <w:pPr>
        <w:pStyle w:val="Naslov1"/>
        <w:jc w:val="center"/>
        <w:rPr>
          <w:rFonts w:cs="Arial"/>
          <w:b/>
          <w:color w:val="000000"/>
          <w:sz w:val="28"/>
          <w:szCs w:val="28"/>
        </w:rPr>
      </w:pPr>
      <w:bookmarkStart w:id="9" w:name="_Toc83207349"/>
      <w:r w:rsidRPr="00244338">
        <w:rPr>
          <w:rFonts w:cs="Arial"/>
          <w:b/>
          <w:color w:val="000000"/>
          <w:sz w:val="28"/>
          <w:szCs w:val="28"/>
        </w:rPr>
        <w:lastRenderedPageBreak/>
        <w:t xml:space="preserve">2. </w:t>
      </w:r>
      <w:r w:rsidRPr="002F0F79">
        <w:rPr>
          <w:rFonts w:cs="Arial"/>
          <w:b/>
          <w:color w:val="000000"/>
          <w:sz w:val="28"/>
          <w:szCs w:val="28"/>
        </w:rPr>
        <w:t>OPIS IZAZOVA</w:t>
      </w:r>
      <w:r>
        <w:rPr>
          <w:rFonts w:cs="Arial"/>
          <w:b/>
          <w:color w:val="000000"/>
          <w:sz w:val="28"/>
          <w:szCs w:val="28"/>
        </w:rPr>
        <w:t xml:space="preserve"> I RAZVOJNIH POTREBA KOJE ĆE SE </w:t>
      </w:r>
      <w:r w:rsidRPr="002F0F79">
        <w:rPr>
          <w:rFonts w:cs="Arial"/>
          <w:b/>
          <w:color w:val="000000"/>
          <w:sz w:val="28"/>
          <w:szCs w:val="28"/>
        </w:rPr>
        <w:t>ADRESIRATI PROVEDBENIM PROGRAMOM</w:t>
      </w:r>
      <w:bookmarkEnd w:id="9"/>
    </w:p>
    <w:p w14:paraId="1D0B11F8" w14:textId="77777777" w:rsidR="003C5A29" w:rsidRDefault="003C5A29" w:rsidP="00B16DDF">
      <w:pPr>
        <w:spacing w:after="0" w:line="276" w:lineRule="auto"/>
        <w:jc w:val="both"/>
      </w:pPr>
    </w:p>
    <w:p w14:paraId="4CBD2518" w14:textId="77777777" w:rsidR="003C5A29" w:rsidRPr="00142BEB" w:rsidRDefault="003C5A29" w:rsidP="00142BEB">
      <w:pPr>
        <w:spacing w:after="0" w:line="276" w:lineRule="auto"/>
        <w:jc w:val="both"/>
        <w:rPr>
          <w:color w:val="000000"/>
          <w:sz w:val="24"/>
          <w:szCs w:val="24"/>
        </w:rPr>
      </w:pPr>
      <w:r w:rsidRPr="002F7CF7">
        <w:rPr>
          <w:color w:val="000000"/>
          <w:sz w:val="24"/>
          <w:szCs w:val="24"/>
        </w:rPr>
        <w:t xml:space="preserve">U ovom poglavlju su </w:t>
      </w:r>
      <w:r>
        <w:rPr>
          <w:color w:val="000000"/>
          <w:sz w:val="24"/>
          <w:szCs w:val="24"/>
        </w:rPr>
        <w:t xml:space="preserve">sažeto navedeni zaključci </w:t>
      </w:r>
      <w:r w:rsidRPr="002F0F79">
        <w:rPr>
          <w:color w:val="000000"/>
          <w:sz w:val="24"/>
          <w:szCs w:val="24"/>
        </w:rPr>
        <w:t>kratkoročne analize razvojnih potreba i potencijala te</w:t>
      </w:r>
      <w:r>
        <w:rPr>
          <w:color w:val="000000"/>
          <w:sz w:val="24"/>
          <w:szCs w:val="24"/>
        </w:rPr>
        <w:t xml:space="preserve"> navedene i opisane glavne razvojne potrebe</w:t>
      </w:r>
      <w:r w:rsidRPr="002F0F79">
        <w:t xml:space="preserve"> </w:t>
      </w:r>
      <w:r w:rsidRPr="002F0F79">
        <w:rPr>
          <w:color w:val="000000"/>
          <w:sz w:val="24"/>
          <w:szCs w:val="24"/>
        </w:rPr>
        <w:t>i razvojn</w:t>
      </w:r>
      <w:r>
        <w:rPr>
          <w:color w:val="000000"/>
          <w:sz w:val="24"/>
          <w:szCs w:val="24"/>
        </w:rPr>
        <w:t>i</w:t>
      </w:r>
      <w:r w:rsidRPr="002F0F79">
        <w:rPr>
          <w:color w:val="000000"/>
          <w:sz w:val="24"/>
          <w:szCs w:val="24"/>
        </w:rPr>
        <w:t xml:space="preserve"> izazov</w:t>
      </w:r>
      <w:r>
        <w:rPr>
          <w:color w:val="000000"/>
          <w:sz w:val="24"/>
          <w:szCs w:val="24"/>
        </w:rPr>
        <w:t xml:space="preserve">i </w:t>
      </w:r>
      <w:r w:rsidRPr="00142BEB">
        <w:rPr>
          <w:color w:val="000000"/>
          <w:sz w:val="24"/>
          <w:szCs w:val="24"/>
        </w:rPr>
        <w:t xml:space="preserve">iz djelokruga samoupravne jedinice na koje se namjerava odgovoriti u mandatnom razdoblju </w:t>
      </w:r>
      <w:r>
        <w:rPr>
          <w:color w:val="000000"/>
          <w:sz w:val="24"/>
          <w:szCs w:val="24"/>
        </w:rPr>
        <w:t>općinskog načelnika</w:t>
      </w:r>
      <w:r w:rsidRPr="00142BEB">
        <w:rPr>
          <w:color w:val="000000"/>
          <w:sz w:val="24"/>
          <w:szCs w:val="24"/>
        </w:rPr>
        <w:t xml:space="preserve">, uvažavajući razvojne potencijale samoupravne jedinice. </w:t>
      </w:r>
    </w:p>
    <w:p w14:paraId="0F44E6EF" w14:textId="77777777" w:rsidR="003C5A29" w:rsidRPr="00055B79" w:rsidRDefault="003C5A29" w:rsidP="00106BCA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615C10CD" w14:textId="77777777" w:rsidR="003C5A29" w:rsidRDefault="003C5A29" w:rsidP="001323E0">
      <w:pPr>
        <w:spacing w:after="0" w:line="276" w:lineRule="auto"/>
        <w:jc w:val="both"/>
        <w:rPr>
          <w:color w:val="000000"/>
          <w:sz w:val="24"/>
          <w:szCs w:val="24"/>
        </w:rPr>
      </w:pPr>
      <w:r w:rsidRPr="00D542E4">
        <w:rPr>
          <w:color w:val="000000"/>
          <w:sz w:val="24"/>
          <w:szCs w:val="24"/>
        </w:rPr>
        <w:t xml:space="preserve">U smislu geoprometnog položaja i prirodno-geografskih obilježja razvojne potrebe Općine </w:t>
      </w:r>
      <w:r>
        <w:rPr>
          <w:color w:val="000000"/>
          <w:sz w:val="24"/>
          <w:szCs w:val="24"/>
        </w:rPr>
        <w:t>Jelsa</w:t>
      </w:r>
      <w:r w:rsidRPr="00D542E4">
        <w:rPr>
          <w:color w:val="000000"/>
          <w:sz w:val="24"/>
          <w:szCs w:val="24"/>
        </w:rPr>
        <w:t xml:space="preserve"> su: </w:t>
      </w:r>
    </w:p>
    <w:p w14:paraId="23FD683C" w14:textId="77777777" w:rsidR="003C5A29" w:rsidRDefault="003C5A29" w:rsidP="000D02C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A43F72">
        <w:rPr>
          <w:color w:val="000000"/>
          <w:sz w:val="24"/>
          <w:szCs w:val="24"/>
        </w:rPr>
        <w:t>štititi kulturne, prirodne i krajobrazne vrijednosti</w:t>
      </w:r>
      <w:r>
        <w:rPr>
          <w:color w:val="000000"/>
          <w:sz w:val="24"/>
          <w:szCs w:val="24"/>
        </w:rPr>
        <w:t>,</w:t>
      </w:r>
    </w:p>
    <w:p w14:paraId="4B947E84" w14:textId="77777777" w:rsidR="003C5A29" w:rsidRPr="000D02CC" w:rsidRDefault="003C5A29" w:rsidP="000D02C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turistička valorizacija prirodnih i kulturnih vrijednosti,</w:t>
      </w:r>
    </w:p>
    <w:p w14:paraId="1AC67B0D" w14:textId="77777777" w:rsidR="003C5A29" w:rsidRPr="00A43F72" w:rsidRDefault="003C5A29" w:rsidP="0057634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A43F72">
        <w:rPr>
          <w:color w:val="000000"/>
          <w:sz w:val="24"/>
          <w:szCs w:val="24"/>
        </w:rPr>
        <w:t xml:space="preserve">modernizacija prometnica koje Općinu povezuju s okolnim prostorom. </w:t>
      </w:r>
    </w:p>
    <w:p w14:paraId="4B6B672E" w14:textId="77777777" w:rsidR="003C5A29" w:rsidRPr="0094457C" w:rsidRDefault="003C5A29" w:rsidP="0094457C">
      <w:pPr>
        <w:pStyle w:val="Odlomakpopisa"/>
        <w:spacing w:after="0" w:line="276" w:lineRule="auto"/>
        <w:jc w:val="both"/>
        <w:rPr>
          <w:color w:val="000000"/>
          <w:sz w:val="24"/>
          <w:szCs w:val="24"/>
        </w:rPr>
      </w:pPr>
    </w:p>
    <w:p w14:paraId="72623829" w14:textId="77777777" w:rsidR="003C5A29" w:rsidRDefault="003C5A29" w:rsidP="0094457C">
      <w:pPr>
        <w:spacing w:after="0" w:line="276" w:lineRule="auto"/>
        <w:jc w:val="both"/>
        <w:rPr>
          <w:color w:val="FF0000"/>
          <w:sz w:val="24"/>
          <w:szCs w:val="24"/>
        </w:rPr>
      </w:pPr>
      <w:r w:rsidRPr="0094457C">
        <w:rPr>
          <w:color w:val="000000"/>
          <w:sz w:val="24"/>
          <w:szCs w:val="24"/>
        </w:rPr>
        <w:t>Razvojni potencijali u ovom segmentu su:</w:t>
      </w:r>
      <w:r w:rsidRPr="0094457C">
        <w:rPr>
          <w:color w:val="FF0000"/>
          <w:sz w:val="24"/>
          <w:szCs w:val="24"/>
        </w:rPr>
        <w:t xml:space="preserve"> </w:t>
      </w:r>
    </w:p>
    <w:p w14:paraId="3D115EAD" w14:textId="77777777" w:rsidR="003C5A29" w:rsidRDefault="003C5A29" w:rsidP="00232ED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232EDE">
        <w:rPr>
          <w:color w:val="000000"/>
          <w:sz w:val="24"/>
          <w:szCs w:val="24"/>
        </w:rPr>
        <w:t>rirodna atraktivnost lokacije (kvaliteta mora i plaža, ljepota i raznolikost krajolika, ugodna</w:t>
      </w:r>
      <w:r>
        <w:rPr>
          <w:color w:val="000000"/>
          <w:sz w:val="24"/>
          <w:szCs w:val="24"/>
        </w:rPr>
        <w:t xml:space="preserve"> </w:t>
      </w:r>
      <w:r w:rsidRPr="00232EDE">
        <w:rPr>
          <w:color w:val="000000"/>
          <w:sz w:val="24"/>
          <w:szCs w:val="24"/>
        </w:rPr>
        <w:t>mediteranska klima)</w:t>
      </w:r>
    </w:p>
    <w:p w14:paraId="5E69EE55" w14:textId="77777777" w:rsidR="003C5A29" w:rsidRDefault="003C5A29" w:rsidP="00232ED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Pr="00232EDE">
        <w:rPr>
          <w:color w:val="000000"/>
          <w:sz w:val="24"/>
          <w:szCs w:val="24"/>
        </w:rPr>
        <w:t>kološka sačuvanost (nezagađeno more, mogućnost uzgoja zdrave hrane)</w:t>
      </w:r>
    </w:p>
    <w:p w14:paraId="20E92AC4" w14:textId="77777777" w:rsidR="003C5A29" w:rsidRDefault="003C5A29" w:rsidP="00232ED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232EDE">
        <w:rPr>
          <w:color w:val="000000"/>
          <w:sz w:val="24"/>
          <w:szCs w:val="24"/>
        </w:rPr>
        <w:t>autičke pogodnosti (marina, vezovi, plovidbeni akvatorij)</w:t>
      </w:r>
    </w:p>
    <w:p w14:paraId="2C1A6CA8" w14:textId="77777777" w:rsidR="003C5A29" w:rsidRPr="00232EDE" w:rsidRDefault="003C5A29" w:rsidP="00232ED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232EDE">
        <w:rPr>
          <w:color w:val="000000"/>
          <w:sz w:val="24"/>
          <w:szCs w:val="24"/>
        </w:rPr>
        <w:t>traktivnost otočkih naselja (pogotovo ruralnih)</w:t>
      </w:r>
    </w:p>
    <w:p w14:paraId="0CC73F80" w14:textId="77777777" w:rsidR="003C5A29" w:rsidRPr="00232EDE" w:rsidRDefault="003C5A29" w:rsidP="00232ED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kulturno – povijesni i sakralni spomenici</w:t>
      </w:r>
      <w:r w:rsidRPr="00232EDE">
        <w:rPr>
          <w:color w:val="000000"/>
          <w:sz w:val="24"/>
          <w:szCs w:val="24"/>
        </w:rPr>
        <w:t>,</w:t>
      </w:r>
    </w:p>
    <w:p w14:paraId="52DBDC81" w14:textId="77777777" w:rsidR="003C5A29" w:rsidRPr="00055B79" w:rsidRDefault="003C5A29" w:rsidP="00106BCA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57A713E2" w14:textId="77777777" w:rsidR="003C5A29" w:rsidRPr="0094457C" w:rsidRDefault="003C5A29" w:rsidP="00560E9A">
      <w:pPr>
        <w:spacing w:after="0" w:line="276" w:lineRule="auto"/>
        <w:jc w:val="both"/>
        <w:rPr>
          <w:color w:val="000000"/>
          <w:sz w:val="24"/>
          <w:szCs w:val="24"/>
        </w:rPr>
      </w:pPr>
      <w:r w:rsidRPr="0094457C">
        <w:rPr>
          <w:color w:val="000000"/>
          <w:sz w:val="24"/>
          <w:szCs w:val="24"/>
        </w:rPr>
        <w:t xml:space="preserve">U segmentu demografije razvojne potrebe Općine </w:t>
      </w:r>
      <w:r>
        <w:rPr>
          <w:color w:val="000000"/>
          <w:sz w:val="24"/>
          <w:szCs w:val="24"/>
        </w:rPr>
        <w:t>Jelsa</w:t>
      </w:r>
      <w:r w:rsidRPr="0094457C">
        <w:rPr>
          <w:color w:val="000000"/>
          <w:sz w:val="24"/>
          <w:szCs w:val="24"/>
        </w:rPr>
        <w:t xml:space="preserve"> su: </w:t>
      </w:r>
    </w:p>
    <w:p w14:paraId="3FB2A8D5" w14:textId="77777777" w:rsidR="003C5A29" w:rsidRDefault="003C5A29" w:rsidP="0057634B">
      <w:pPr>
        <w:pStyle w:val="Odlomakpopisa"/>
        <w:numPr>
          <w:ilvl w:val="0"/>
          <w:numId w:val="9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E2E53">
        <w:rPr>
          <w:color w:val="000000"/>
          <w:sz w:val="24"/>
          <w:szCs w:val="24"/>
        </w:rPr>
        <w:t>stvoriti pretpostavke za demografski razvitak i povećanje broja stanovnika</w:t>
      </w:r>
      <w:r>
        <w:rPr>
          <w:color w:val="000000"/>
          <w:sz w:val="24"/>
          <w:szCs w:val="24"/>
        </w:rPr>
        <w:t>,</w:t>
      </w:r>
    </w:p>
    <w:p w14:paraId="4403C427" w14:textId="77777777" w:rsidR="003C5A29" w:rsidRPr="006F291E" w:rsidRDefault="003C5A29" w:rsidP="006F291E">
      <w:pPr>
        <w:pStyle w:val="Odlomakpopisa"/>
        <w:numPr>
          <w:ilvl w:val="0"/>
          <w:numId w:val="9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E2E53">
        <w:rPr>
          <w:color w:val="000000"/>
          <w:sz w:val="24"/>
          <w:szCs w:val="24"/>
        </w:rPr>
        <w:t>obnavljanje naselja kroz poboljšanje društvene i tehničke infrastrukture</w:t>
      </w:r>
      <w:r>
        <w:rPr>
          <w:color w:val="000000"/>
          <w:sz w:val="24"/>
          <w:szCs w:val="24"/>
        </w:rPr>
        <w:t>.</w:t>
      </w:r>
    </w:p>
    <w:p w14:paraId="5F88DEAA" w14:textId="77777777" w:rsidR="003C5A29" w:rsidRPr="0094457C" w:rsidRDefault="003C5A29" w:rsidP="0094457C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20D2F913" w14:textId="77777777" w:rsidR="003C5A29" w:rsidRPr="006F291E" w:rsidRDefault="003C5A29" w:rsidP="006F291E">
      <w:pPr>
        <w:spacing w:after="0" w:line="276" w:lineRule="auto"/>
        <w:jc w:val="both"/>
        <w:rPr>
          <w:color w:val="000000"/>
          <w:sz w:val="24"/>
          <w:szCs w:val="24"/>
        </w:rPr>
      </w:pPr>
      <w:r w:rsidRPr="0094457C">
        <w:rPr>
          <w:color w:val="000000"/>
          <w:sz w:val="24"/>
          <w:szCs w:val="24"/>
        </w:rPr>
        <w:t xml:space="preserve">Razvojni potencijali u ovom segmentu su: </w:t>
      </w:r>
    </w:p>
    <w:p w14:paraId="58AA1528" w14:textId="77777777" w:rsidR="003C5A29" w:rsidRPr="009E2E53" w:rsidRDefault="003C5A29" w:rsidP="0057634B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9E2E53">
        <w:rPr>
          <w:sz w:val="24"/>
          <w:szCs w:val="24"/>
        </w:rPr>
        <w:t>mlade obitelji,</w:t>
      </w:r>
    </w:p>
    <w:p w14:paraId="0FFA95C5" w14:textId="77777777" w:rsidR="003C5A29" w:rsidRPr="007F645E" w:rsidRDefault="003C5A29" w:rsidP="00990133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9E2E53">
        <w:rPr>
          <w:sz w:val="24"/>
          <w:szCs w:val="24"/>
        </w:rPr>
        <w:t>osobe koje se žele doseliti na područje općine</w:t>
      </w:r>
      <w:r>
        <w:rPr>
          <w:sz w:val="24"/>
          <w:szCs w:val="24"/>
        </w:rPr>
        <w:t>.</w:t>
      </w:r>
      <w:r w:rsidRPr="009E2E53">
        <w:rPr>
          <w:sz w:val="24"/>
          <w:szCs w:val="24"/>
        </w:rPr>
        <w:t xml:space="preserve"> </w:t>
      </w:r>
    </w:p>
    <w:p w14:paraId="1B50722C" w14:textId="77777777" w:rsidR="003C5A29" w:rsidRPr="00055B79" w:rsidRDefault="003C5A29" w:rsidP="00990133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7838C006" w14:textId="77777777" w:rsidR="003C5A29" w:rsidRPr="00BE3C96" w:rsidRDefault="003C5A29" w:rsidP="00106BCA">
      <w:pPr>
        <w:spacing w:after="0" w:line="276" w:lineRule="auto"/>
        <w:jc w:val="both"/>
        <w:rPr>
          <w:color w:val="000000"/>
          <w:sz w:val="24"/>
          <w:szCs w:val="24"/>
        </w:rPr>
      </w:pPr>
      <w:r w:rsidRPr="00BE3C96">
        <w:rPr>
          <w:color w:val="000000"/>
          <w:sz w:val="24"/>
          <w:szCs w:val="24"/>
        </w:rPr>
        <w:t xml:space="preserve">Vezano za infrastrukturu, razvojne potrebe Općine </w:t>
      </w:r>
      <w:r>
        <w:rPr>
          <w:color w:val="000000"/>
          <w:sz w:val="24"/>
          <w:szCs w:val="24"/>
        </w:rPr>
        <w:t>Jelsa</w:t>
      </w:r>
      <w:r w:rsidRPr="00BE3C96">
        <w:rPr>
          <w:color w:val="000000"/>
          <w:sz w:val="24"/>
          <w:szCs w:val="24"/>
        </w:rPr>
        <w:t xml:space="preserve"> su: </w:t>
      </w:r>
    </w:p>
    <w:p w14:paraId="342B8F4E" w14:textId="77777777" w:rsidR="003C5A29" w:rsidRPr="009E2E53" w:rsidRDefault="003C5A29" w:rsidP="0057634B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E2E53">
        <w:rPr>
          <w:color w:val="000000"/>
          <w:sz w:val="24"/>
          <w:szCs w:val="24"/>
        </w:rPr>
        <w:t>graditi očekivanu razvijenost sveukupne infrastrukture,</w:t>
      </w:r>
    </w:p>
    <w:p w14:paraId="0625772F" w14:textId="77777777" w:rsidR="003C5A29" w:rsidRPr="004E7BC1" w:rsidRDefault="003C5A29" w:rsidP="004E7BC1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E2E53">
        <w:rPr>
          <w:color w:val="000000"/>
          <w:sz w:val="24"/>
          <w:szCs w:val="24"/>
        </w:rPr>
        <w:t>izgradnja i rekonstrukcija o</w:t>
      </w:r>
      <w:r>
        <w:rPr>
          <w:color w:val="000000"/>
          <w:sz w:val="24"/>
          <w:szCs w:val="24"/>
        </w:rPr>
        <w:t>snovne komunalne infrastrukture</w:t>
      </w:r>
      <w:r w:rsidRPr="004E7BC1">
        <w:rPr>
          <w:color w:val="000000"/>
          <w:sz w:val="24"/>
          <w:szCs w:val="24"/>
        </w:rPr>
        <w:t>,</w:t>
      </w:r>
    </w:p>
    <w:p w14:paraId="665A035D" w14:textId="77777777" w:rsidR="003C5A29" w:rsidRDefault="003C5A29" w:rsidP="0057634B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povećati broj parkirnih mjesta,</w:t>
      </w:r>
    </w:p>
    <w:p w14:paraId="263FF6F4" w14:textId="77777777" w:rsidR="003C5A29" w:rsidRDefault="003C5A29" w:rsidP="0057634B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poboljšati kvalitetu javnog prijevoza,</w:t>
      </w:r>
    </w:p>
    <w:p w14:paraId="7EF1C541" w14:textId="77777777" w:rsidR="003C5A29" w:rsidRPr="004E7BC1" w:rsidRDefault="003C5A29" w:rsidP="004E7BC1">
      <w:pPr>
        <w:pStyle w:val="Odlomakpopisa"/>
        <w:numPr>
          <w:ilvl w:val="0"/>
          <w:numId w:val="1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korištenje</w:t>
      </w:r>
      <w:r w:rsidRPr="004E7BC1">
        <w:rPr>
          <w:color w:val="000000"/>
          <w:sz w:val="24"/>
          <w:szCs w:val="24"/>
        </w:rPr>
        <w:t xml:space="preserve"> EU fondova za provedbu infrastrukturnih projekata.</w:t>
      </w:r>
    </w:p>
    <w:p w14:paraId="1C294DEB" w14:textId="77777777" w:rsidR="003C5A29" w:rsidRPr="0094457C" w:rsidRDefault="003C5A29" w:rsidP="0094457C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779EFB39" w14:textId="77777777" w:rsidR="003C5A29" w:rsidRDefault="003C5A29" w:rsidP="0094457C">
      <w:pPr>
        <w:spacing w:after="0" w:line="276" w:lineRule="auto"/>
        <w:jc w:val="both"/>
        <w:rPr>
          <w:color w:val="000000"/>
          <w:sz w:val="24"/>
          <w:szCs w:val="24"/>
        </w:rPr>
      </w:pPr>
      <w:r w:rsidRPr="0094457C">
        <w:rPr>
          <w:color w:val="000000"/>
          <w:sz w:val="24"/>
          <w:szCs w:val="24"/>
        </w:rPr>
        <w:t>Razvojni potencijali u ovom segmentu su</w:t>
      </w:r>
      <w:r>
        <w:rPr>
          <w:color w:val="000000"/>
          <w:sz w:val="24"/>
          <w:szCs w:val="24"/>
        </w:rPr>
        <w:t>:</w:t>
      </w:r>
      <w:r w:rsidRPr="0094457C">
        <w:rPr>
          <w:color w:val="000000"/>
          <w:sz w:val="24"/>
          <w:szCs w:val="24"/>
        </w:rPr>
        <w:t xml:space="preserve"> </w:t>
      </w:r>
    </w:p>
    <w:p w14:paraId="2918A528" w14:textId="77777777" w:rsidR="003C5A29" w:rsidRPr="009E2E53" w:rsidRDefault="003C5A29" w:rsidP="0057634B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9E2E53">
        <w:rPr>
          <w:color w:val="000000"/>
          <w:sz w:val="24"/>
          <w:szCs w:val="24"/>
        </w:rPr>
        <w:t>pripremljeni projekti koji za cilj imaju unaprjeđenje postojeće infrastrukture,</w:t>
      </w:r>
    </w:p>
    <w:p w14:paraId="3184B54A" w14:textId="77777777" w:rsidR="003C5A29" w:rsidRPr="00445530" w:rsidRDefault="003C5A29" w:rsidP="00445530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445530">
        <w:rPr>
          <w:color w:val="000000"/>
          <w:sz w:val="24"/>
          <w:szCs w:val="24"/>
        </w:rPr>
        <w:t>raspoloživost kvalitetnog prostora za novu turističku izgradnju</w:t>
      </w:r>
      <w:r>
        <w:rPr>
          <w:color w:val="000000"/>
          <w:sz w:val="24"/>
          <w:szCs w:val="24"/>
        </w:rPr>
        <w:t>,</w:t>
      </w:r>
    </w:p>
    <w:p w14:paraId="4B2BB5D8" w14:textId="77777777" w:rsidR="003C5A29" w:rsidRDefault="003C5A29" w:rsidP="0094457C">
      <w:pPr>
        <w:spacing w:after="0"/>
        <w:jc w:val="both"/>
        <w:rPr>
          <w:color w:val="000000"/>
          <w:sz w:val="24"/>
          <w:szCs w:val="24"/>
        </w:rPr>
      </w:pPr>
      <w:r w:rsidRPr="0094457C">
        <w:rPr>
          <w:color w:val="000000"/>
          <w:sz w:val="24"/>
          <w:szCs w:val="24"/>
        </w:rPr>
        <w:lastRenderedPageBreak/>
        <w:t xml:space="preserve">Što se tiče gospodarstva, razvojne potrebe Općine </w:t>
      </w:r>
      <w:r>
        <w:rPr>
          <w:color w:val="000000"/>
          <w:sz w:val="24"/>
          <w:szCs w:val="24"/>
        </w:rPr>
        <w:t>Jelsa</w:t>
      </w:r>
      <w:r w:rsidRPr="0094457C">
        <w:rPr>
          <w:color w:val="000000"/>
          <w:sz w:val="24"/>
          <w:szCs w:val="24"/>
        </w:rPr>
        <w:t xml:space="preserve"> su: </w:t>
      </w:r>
    </w:p>
    <w:p w14:paraId="66EBF0C4" w14:textId="77777777" w:rsidR="003C5A29" w:rsidRDefault="003C5A29" w:rsidP="0057634B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 w:rsidRPr="00DE7BE5">
        <w:rPr>
          <w:color w:val="000000"/>
          <w:sz w:val="24"/>
          <w:szCs w:val="24"/>
        </w:rPr>
        <w:t>ponuda različitih turističkih iskustava na malom prostoru</w:t>
      </w:r>
      <w:r w:rsidRPr="00A7622E">
        <w:rPr>
          <w:color w:val="000000"/>
          <w:sz w:val="24"/>
          <w:szCs w:val="24"/>
        </w:rPr>
        <w:t xml:space="preserve">, </w:t>
      </w:r>
    </w:p>
    <w:p w14:paraId="04806C1E" w14:textId="77777777" w:rsidR="003C5A29" w:rsidRDefault="003C5A29" w:rsidP="0057634B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 w:rsidRPr="00DE7BE5">
        <w:rPr>
          <w:color w:val="000000"/>
          <w:sz w:val="24"/>
          <w:szCs w:val="24"/>
        </w:rPr>
        <w:t>razvijanje turizma specijalnih interesa</w:t>
      </w:r>
      <w:r>
        <w:rPr>
          <w:color w:val="000000"/>
          <w:sz w:val="24"/>
          <w:szCs w:val="24"/>
        </w:rPr>
        <w:t>,</w:t>
      </w:r>
    </w:p>
    <w:p w14:paraId="4DC0775D" w14:textId="77777777" w:rsidR="003C5A29" w:rsidRDefault="003C5A29" w:rsidP="00445530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 w:rsidRPr="00DE7BE5">
        <w:rPr>
          <w:color w:val="000000"/>
          <w:sz w:val="24"/>
          <w:szCs w:val="24"/>
        </w:rPr>
        <w:t>razvoj turizma u ruralnim područjima</w:t>
      </w:r>
      <w:r>
        <w:rPr>
          <w:color w:val="000000"/>
          <w:sz w:val="24"/>
          <w:szCs w:val="24"/>
        </w:rPr>
        <w:t>,</w:t>
      </w:r>
    </w:p>
    <w:p w14:paraId="6BB01B07" w14:textId="77777777" w:rsidR="003C5A29" w:rsidRDefault="003C5A29" w:rsidP="00445530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povećanje smještajnih kapaciteta međunarodne kvalitete,</w:t>
      </w:r>
    </w:p>
    <w:p w14:paraId="5E09B920" w14:textId="77777777" w:rsidR="003C5A29" w:rsidRDefault="003C5A29" w:rsidP="00445530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 w:rsidRPr="00445530">
        <w:rPr>
          <w:color w:val="000000"/>
          <w:sz w:val="24"/>
          <w:szCs w:val="24"/>
        </w:rPr>
        <w:t>pojačati interes malih i srednjih poduzetnika za ulaganjem u razne objekte/usluge povezane s turizmom</w:t>
      </w:r>
      <w:r>
        <w:rPr>
          <w:color w:val="000000"/>
          <w:sz w:val="24"/>
          <w:szCs w:val="24"/>
        </w:rPr>
        <w:t>,</w:t>
      </w:r>
    </w:p>
    <w:p w14:paraId="360FFBE2" w14:textId="77777777" w:rsidR="003C5A29" w:rsidRPr="00445530" w:rsidRDefault="003C5A29" w:rsidP="00445530">
      <w:pPr>
        <w:pStyle w:val="Odlomakpopisa"/>
        <w:numPr>
          <w:ilvl w:val="0"/>
          <w:numId w:val="13"/>
        </w:numPr>
        <w:spacing w:after="0"/>
        <w:jc w:val="both"/>
        <w:rPr>
          <w:color w:val="000000"/>
          <w:sz w:val="24"/>
          <w:szCs w:val="24"/>
        </w:rPr>
      </w:pPr>
      <w:r w:rsidRPr="006F291E">
        <w:rPr>
          <w:color w:val="000000"/>
          <w:sz w:val="24"/>
          <w:szCs w:val="24"/>
        </w:rPr>
        <w:t>usuglašavanje smjernica turističkog razvoja na razini otoka</w:t>
      </w:r>
      <w:r>
        <w:rPr>
          <w:b/>
          <w:bCs/>
          <w:color w:val="000000"/>
          <w:sz w:val="24"/>
          <w:szCs w:val="24"/>
        </w:rPr>
        <w:t>.</w:t>
      </w:r>
    </w:p>
    <w:p w14:paraId="1E3EDF3A" w14:textId="77777777" w:rsidR="003C5A29" w:rsidRPr="00BE3C96" w:rsidRDefault="003C5A29" w:rsidP="00DE7BE5">
      <w:pPr>
        <w:pStyle w:val="Odlomakpopisa"/>
        <w:spacing w:after="0"/>
        <w:ind w:right="81"/>
        <w:jc w:val="both"/>
        <w:rPr>
          <w:color w:val="000000"/>
          <w:sz w:val="24"/>
          <w:szCs w:val="24"/>
        </w:rPr>
      </w:pPr>
    </w:p>
    <w:p w14:paraId="6D066A8A" w14:textId="77777777" w:rsidR="003C5A29" w:rsidRDefault="003C5A29" w:rsidP="00BE3C96">
      <w:pPr>
        <w:spacing w:after="0"/>
        <w:jc w:val="both"/>
        <w:rPr>
          <w:sz w:val="24"/>
          <w:szCs w:val="24"/>
        </w:rPr>
      </w:pPr>
      <w:r w:rsidRPr="00BE3C96">
        <w:rPr>
          <w:color w:val="000000"/>
          <w:sz w:val="24"/>
          <w:szCs w:val="24"/>
        </w:rPr>
        <w:t>Razvojni potencijali u ovom segmentu su</w:t>
      </w:r>
      <w:r>
        <w:rPr>
          <w:color w:val="000000"/>
          <w:sz w:val="24"/>
          <w:szCs w:val="24"/>
        </w:rPr>
        <w:t>:</w:t>
      </w:r>
      <w:r w:rsidRPr="00BE3C96">
        <w:rPr>
          <w:sz w:val="24"/>
          <w:szCs w:val="24"/>
        </w:rPr>
        <w:t xml:space="preserve"> </w:t>
      </w:r>
    </w:p>
    <w:p w14:paraId="2A32325C" w14:textId="77777777" w:rsidR="003C5A29" w:rsidRDefault="003C5A29" w:rsidP="0057634B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445530">
        <w:rPr>
          <w:color w:val="000000"/>
          <w:sz w:val="24"/>
          <w:szCs w:val="24"/>
        </w:rPr>
        <w:t>imidž i atraktivnost otoka Hvara kao turističke destinacije</w:t>
      </w:r>
      <w:r w:rsidRPr="00A7622E">
        <w:rPr>
          <w:color w:val="000000"/>
          <w:sz w:val="24"/>
          <w:szCs w:val="24"/>
        </w:rPr>
        <w:t>,</w:t>
      </w:r>
    </w:p>
    <w:p w14:paraId="62C2C192" w14:textId="77777777" w:rsidR="003C5A29" w:rsidRDefault="003C5A29" w:rsidP="00A27714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445530">
        <w:rPr>
          <w:color w:val="000000"/>
          <w:sz w:val="24"/>
          <w:szCs w:val="24"/>
        </w:rPr>
        <w:t>smještajni objekti smješteni na atraktivnim lokacijama</w:t>
      </w:r>
      <w:r>
        <w:rPr>
          <w:color w:val="000000"/>
          <w:sz w:val="24"/>
          <w:szCs w:val="24"/>
        </w:rPr>
        <w:t>,</w:t>
      </w:r>
    </w:p>
    <w:p w14:paraId="6488E92F" w14:textId="77777777" w:rsidR="003C5A29" w:rsidRDefault="003C5A29" w:rsidP="00A27714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A27714">
        <w:rPr>
          <w:color w:val="000000"/>
          <w:sz w:val="24"/>
          <w:szCs w:val="24"/>
        </w:rPr>
        <w:t>laka dostupnost zdrave i visokokvalitetne hrane</w:t>
      </w:r>
      <w:r>
        <w:rPr>
          <w:color w:val="000000"/>
          <w:sz w:val="24"/>
          <w:szCs w:val="24"/>
        </w:rPr>
        <w:t>,</w:t>
      </w:r>
    </w:p>
    <w:p w14:paraId="7366A688" w14:textId="77777777" w:rsidR="003C5A29" w:rsidRDefault="003C5A29" w:rsidP="004E7BC1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4E7BC1">
        <w:rPr>
          <w:color w:val="000000"/>
          <w:sz w:val="24"/>
          <w:szCs w:val="24"/>
        </w:rPr>
        <w:t>uga poljoprivredna tradicija (vinarstvo, maslinarstvo, ljekovito bilje)</w:t>
      </w:r>
    </w:p>
    <w:p w14:paraId="440FB647" w14:textId="77777777" w:rsidR="003C5A29" w:rsidRDefault="003C5A29" w:rsidP="00A27714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6F291E">
        <w:rPr>
          <w:color w:val="000000"/>
          <w:sz w:val="24"/>
          <w:szCs w:val="24"/>
        </w:rPr>
        <w:t>razvijen sustav poticaja malog i srednjeg poduzetništva</w:t>
      </w:r>
      <w:r>
        <w:rPr>
          <w:color w:val="000000"/>
          <w:sz w:val="24"/>
          <w:szCs w:val="24"/>
        </w:rPr>
        <w:t>,</w:t>
      </w:r>
    </w:p>
    <w:p w14:paraId="29D099D6" w14:textId="77777777" w:rsidR="003C5A29" w:rsidRDefault="003C5A29" w:rsidP="00A27714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6F291E">
        <w:rPr>
          <w:color w:val="000000"/>
          <w:sz w:val="24"/>
          <w:szCs w:val="24"/>
        </w:rPr>
        <w:t>aktivna uloga turističkih zajednica u procesu razvoja turizma</w:t>
      </w:r>
      <w:r>
        <w:rPr>
          <w:color w:val="000000"/>
          <w:sz w:val="24"/>
          <w:szCs w:val="24"/>
        </w:rPr>
        <w:t>.</w:t>
      </w:r>
    </w:p>
    <w:p w14:paraId="42AA6AA1" w14:textId="77777777" w:rsidR="003C5A29" w:rsidRPr="00A27714" w:rsidRDefault="003C5A29" w:rsidP="00A27714">
      <w:pPr>
        <w:spacing w:after="0"/>
        <w:jc w:val="both"/>
        <w:rPr>
          <w:color w:val="000000"/>
          <w:sz w:val="24"/>
          <w:szCs w:val="24"/>
        </w:rPr>
      </w:pPr>
    </w:p>
    <w:p w14:paraId="1EC96BB2" w14:textId="77777777" w:rsidR="003C5A29" w:rsidRDefault="003C5A29" w:rsidP="00106BCA">
      <w:pPr>
        <w:spacing w:after="0"/>
        <w:jc w:val="both"/>
        <w:rPr>
          <w:color w:val="000000"/>
          <w:sz w:val="24"/>
          <w:szCs w:val="24"/>
        </w:rPr>
      </w:pPr>
      <w:r w:rsidRPr="00D542E4">
        <w:rPr>
          <w:color w:val="000000"/>
          <w:sz w:val="24"/>
          <w:szCs w:val="24"/>
        </w:rPr>
        <w:t xml:space="preserve">Razvojne potrebe Općine </w:t>
      </w:r>
      <w:r>
        <w:rPr>
          <w:color w:val="000000"/>
          <w:sz w:val="24"/>
          <w:szCs w:val="24"/>
        </w:rPr>
        <w:t>Jelsa</w:t>
      </w:r>
      <w:r w:rsidRPr="00D542E4">
        <w:rPr>
          <w:color w:val="000000"/>
          <w:sz w:val="24"/>
          <w:szCs w:val="24"/>
        </w:rPr>
        <w:t xml:space="preserve"> za društvene djelatnosti su</w:t>
      </w:r>
      <w:r>
        <w:rPr>
          <w:color w:val="000000"/>
          <w:sz w:val="24"/>
          <w:szCs w:val="24"/>
        </w:rPr>
        <w:t>:</w:t>
      </w:r>
      <w:r w:rsidRPr="00D542E4">
        <w:rPr>
          <w:color w:val="000000"/>
          <w:sz w:val="24"/>
          <w:szCs w:val="24"/>
        </w:rPr>
        <w:t xml:space="preserve"> </w:t>
      </w:r>
    </w:p>
    <w:p w14:paraId="303550E6" w14:textId="77777777" w:rsidR="003C5A29" w:rsidRPr="00175334" w:rsidRDefault="003C5A29" w:rsidP="0057634B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 w:rsidRPr="00175334">
        <w:rPr>
          <w:color w:val="000000"/>
          <w:sz w:val="24"/>
          <w:szCs w:val="24"/>
        </w:rPr>
        <w:t>unapređenje društvenog standarda poticanjem razvoja obrazovanja, kulture, zdravstva i socijalne zaštite,</w:t>
      </w:r>
    </w:p>
    <w:p w14:paraId="086D5B1A" w14:textId="77777777" w:rsidR="003C5A29" w:rsidRPr="006F291E" w:rsidRDefault="003C5A29" w:rsidP="00232EDE">
      <w:pPr>
        <w:pStyle w:val="Odlomakpopisa"/>
        <w:numPr>
          <w:ilvl w:val="0"/>
          <w:numId w:val="14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232EDE">
        <w:rPr>
          <w:color w:val="000000"/>
          <w:sz w:val="24"/>
          <w:szCs w:val="24"/>
        </w:rPr>
        <w:t>oticanje aktivnosti udruga građana na dobrobit općine Jelsa</w:t>
      </w:r>
    </w:p>
    <w:p w14:paraId="664CBC39" w14:textId="77777777" w:rsidR="003C5A29" w:rsidRDefault="003C5A29" w:rsidP="00BE3C96">
      <w:pPr>
        <w:spacing w:after="0"/>
        <w:jc w:val="both"/>
        <w:rPr>
          <w:color w:val="000000"/>
          <w:sz w:val="24"/>
          <w:szCs w:val="24"/>
        </w:rPr>
      </w:pPr>
    </w:p>
    <w:p w14:paraId="28DDD75C" w14:textId="77777777" w:rsidR="003C5A29" w:rsidRPr="00FC6D9B" w:rsidRDefault="003C5A29" w:rsidP="00BE3C96">
      <w:pPr>
        <w:spacing w:after="0"/>
        <w:jc w:val="both"/>
        <w:rPr>
          <w:color w:val="000000"/>
          <w:sz w:val="24"/>
          <w:szCs w:val="24"/>
        </w:rPr>
      </w:pPr>
      <w:r w:rsidRPr="00FC6D9B">
        <w:rPr>
          <w:color w:val="000000"/>
          <w:sz w:val="24"/>
          <w:szCs w:val="24"/>
        </w:rPr>
        <w:t>Razvojni potencijali u ovom segmentu su:</w:t>
      </w:r>
    </w:p>
    <w:p w14:paraId="619BB98A" w14:textId="77777777" w:rsidR="003C5A29" w:rsidRPr="00175334" w:rsidRDefault="003C5A29" w:rsidP="0057634B">
      <w:pPr>
        <w:pStyle w:val="Odlomakpopisa"/>
        <w:numPr>
          <w:ilvl w:val="0"/>
          <w:numId w:val="15"/>
        </w:numPr>
        <w:spacing w:after="0"/>
        <w:jc w:val="both"/>
        <w:rPr>
          <w:color w:val="000000"/>
          <w:sz w:val="24"/>
          <w:szCs w:val="24"/>
        </w:rPr>
      </w:pPr>
      <w:r w:rsidRPr="00175334">
        <w:rPr>
          <w:color w:val="000000"/>
          <w:sz w:val="24"/>
          <w:szCs w:val="24"/>
        </w:rPr>
        <w:t>brojne udruge civilnog društva postojeći kapaciteti unutar udruga civilnog društva,</w:t>
      </w:r>
    </w:p>
    <w:p w14:paraId="2E29CA29" w14:textId="77777777" w:rsidR="003C5A29" w:rsidRDefault="003C5A29" w:rsidP="00A27714">
      <w:pPr>
        <w:pStyle w:val="Odlomakpopisa"/>
        <w:numPr>
          <w:ilvl w:val="0"/>
          <w:numId w:val="15"/>
        </w:numPr>
        <w:spacing w:after="0"/>
        <w:jc w:val="both"/>
        <w:rPr>
          <w:color w:val="000000"/>
          <w:sz w:val="24"/>
          <w:szCs w:val="24"/>
        </w:rPr>
      </w:pPr>
      <w:r w:rsidRPr="00175334">
        <w:rPr>
          <w:color w:val="000000"/>
          <w:sz w:val="24"/>
          <w:szCs w:val="24"/>
        </w:rPr>
        <w:t>sufinanciranje javnih potreba u školstvu, sportu i kulturi</w:t>
      </w:r>
      <w:r>
        <w:rPr>
          <w:color w:val="000000"/>
          <w:sz w:val="24"/>
          <w:szCs w:val="24"/>
        </w:rPr>
        <w:t>,</w:t>
      </w:r>
    </w:p>
    <w:p w14:paraId="143D575F" w14:textId="77777777" w:rsidR="003C5A29" w:rsidRDefault="003C5A29" w:rsidP="00A27714">
      <w:pPr>
        <w:pStyle w:val="Odlomakpopisa"/>
        <w:numPr>
          <w:ilvl w:val="0"/>
          <w:numId w:val="15"/>
        </w:numPr>
        <w:spacing w:after="0"/>
        <w:jc w:val="both"/>
        <w:rPr>
          <w:color w:val="000000"/>
          <w:sz w:val="24"/>
          <w:szCs w:val="24"/>
        </w:rPr>
      </w:pPr>
      <w:r w:rsidRPr="00A27714">
        <w:rPr>
          <w:color w:val="000000"/>
          <w:sz w:val="24"/>
          <w:szCs w:val="24"/>
        </w:rPr>
        <w:t>internetska dostupnost obrazovnim programima u sferi turizma</w:t>
      </w:r>
      <w:r>
        <w:rPr>
          <w:color w:val="000000"/>
          <w:sz w:val="24"/>
          <w:szCs w:val="24"/>
        </w:rPr>
        <w:t>,</w:t>
      </w:r>
    </w:p>
    <w:p w14:paraId="104D8E23" w14:textId="77777777" w:rsidR="003C5A29" w:rsidRPr="00A27714" w:rsidRDefault="003C5A29" w:rsidP="00A27714">
      <w:pPr>
        <w:pStyle w:val="Odlomakpopisa"/>
        <w:numPr>
          <w:ilvl w:val="0"/>
          <w:numId w:val="15"/>
        </w:numPr>
        <w:spacing w:after="0"/>
        <w:jc w:val="both"/>
        <w:rPr>
          <w:color w:val="000000"/>
          <w:sz w:val="24"/>
          <w:szCs w:val="24"/>
        </w:rPr>
      </w:pPr>
      <w:r w:rsidRPr="00A27714">
        <w:rPr>
          <w:color w:val="000000"/>
          <w:sz w:val="24"/>
          <w:szCs w:val="24"/>
        </w:rPr>
        <w:t>pozitivan odnos stanovništva prema turizmu</w:t>
      </w:r>
      <w:r>
        <w:rPr>
          <w:color w:val="000000"/>
          <w:sz w:val="24"/>
          <w:szCs w:val="24"/>
        </w:rPr>
        <w:t>.</w:t>
      </w:r>
    </w:p>
    <w:p w14:paraId="0A529827" w14:textId="77777777" w:rsidR="003C5A29" w:rsidRDefault="003C5A29" w:rsidP="00A27714">
      <w:pPr>
        <w:spacing w:after="0"/>
        <w:jc w:val="both"/>
        <w:rPr>
          <w:color w:val="000000"/>
          <w:sz w:val="24"/>
          <w:szCs w:val="24"/>
        </w:rPr>
      </w:pPr>
    </w:p>
    <w:p w14:paraId="1DA3D5EE" w14:textId="77777777" w:rsidR="003C5A29" w:rsidRPr="00A27714" w:rsidRDefault="003C5A29" w:rsidP="00A27714">
      <w:pPr>
        <w:spacing w:after="0"/>
        <w:jc w:val="both"/>
        <w:rPr>
          <w:color w:val="000000"/>
          <w:sz w:val="24"/>
          <w:szCs w:val="24"/>
        </w:rPr>
        <w:sectPr w:rsidR="003C5A29" w:rsidRPr="00A27714" w:rsidSect="00A11E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52C30F" w14:textId="77777777" w:rsidR="003C5A29" w:rsidRPr="00866B3A" w:rsidRDefault="003C5A29" w:rsidP="00A11E99">
      <w:pPr>
        <w:pStyle w:val="Naslov1"/>
        <w:jc w:val="center"/>
        <w:rPr>
          <w:b/>
          <w:color w:val="000000"/>
          <w:sz w:val="28"/>
          <w:szCs w:val="28"/>
        </w:rPr>
      </w:pPr>
      <w:bookmarkStart w:id="10" w:name="_Toc83207350"/>
      <w:r w:rsidRPr="00866B3A">
        <w:rPr>
          <w:b/>
          <w:color w:val="000000"/>
          <w:sz w:val="28"/>
          <w:szCs w:val="28"/>
        </w:rPr>
        <w:lastRenderedPageBreak/>
        <w:t>3. PRIORITET</w:t>
      </w:r>
      <w:r>
        <w:rPr>
          <w:b/>
          <w:color w:val="000000"/>
          <w:sz w:val="28"/>
          <w:szCs w:val="28"/>
        </w:rPr>
        <w:t xml:space="preserve">I  I MJERE JEDINICE LOKALNE SAMOUPRAVE </w:t>
      </w:r>
      <w:r w:rsidRPr="00866B3A">
        <w:rPr>
          <w:b/>
          <w:color w:val="000000"/>
          <w:sz w:val="28"/>
          <w:szCs w:val="28"/>
        </w:rPr>
        <w:t>U RAZDOBLJU 2021.-</w:t>
      </w:r>
      <w:r>
        <w:rPr>
          <w:b/>
          <w:color w:val="000000"/>
          <w:sz w:val="28"/>
          <w:szCs w:val="28"/>
        </w:rPr>
        <w:t>2025</w:t>
      </w:r>
      <w:r w:rsidRPr="00866B3A">
        <w:rPr>
          <w:b/>
          <w:color w:val="000000"/>
          <w:sz w:val="28"/>
          <w:szCs w:val="28"/>
        </w:rPr>
        <w:t>.</w:t>
      </w:r>
      <w:bookmarkEnd w:id="10"/>
    </w:p>
    <w:p w14:paraId="4F11E7BF" w14:textId="77777777" w:rsidR="003C5A29" w:rsidRDefault="003C5A29" w:rsidP="00A11E99">
      <w:pPr>
        <w:spacing w:line="276" w:lineRule="auto"/>
        <w:jc w:val="both"/>
        <w:rPr>
          <w:rFonts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9"/>
        <w:gridCol w:w="2471"/>
        <w:gridCol w:w="3065"/>
        <w:gridCol w:w="2936"/>
        <w:gridCol w:w="2933"/>
      </w:tblGrid>
      <w:tr w:rsidR="003C5A29" w:rsidRPr="00A94D26" w14:paraId="472BB171" w14:textId="77777777" w:rsidTr="00A94D26">
        <w:trPr>
          <w:trHeight w:val="344"/>
          <w:jc w:val="center"/>
        </w:trPr>
        <w:tc>
          <w:tcPr>
            <w:tcW w:w="5000" w:type="pct"/>
            <w:gridSpan w:val="5"/>
            <w:vAlign w:val="center"/>
          </w:tcPr>
          <w:p w14:paraId="7CF4674B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PRIORITETI</w:t>
            </w:r>
          </w:p>
        </w:tc>
      </w:tr>
      <w:tr w:rsidR="003C5A29" w:rsidRPr="00A94D26" w14:paraId="406BE166" w14:textId="77777777" w:rsidTr="00A94D26">
        <w:trPr>
          <w:trHeight w:val="1270"/>
          <w:jc w:val="center"/>
        </w:trPr>
        <w:tc>
          <w:tcPr>
            <w:tcW w:w="925" w:type="pct"/>
            <w:vAlign w:val="center"/>
          </w:tcPr>
          <w:p w14:paraId="72430601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1. Lokalna uprava i administracija</w:t>
            </w:r>
          </w:p>
        </w:tc>
        <w:tc>
          <w:tcPr>
            <w:tcW w:w="883" w:type="pct"/>
            <w:vAlign w:val="center"/>
          </w:tcPr>
          <w:p w14:paraId="104A38EC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2. Komunalno gospodarstvo</w:t>
            </w:r>
          </w:p>
        </w:tc>
        <w:tc>
          <w:tcPr>
            <w:tcW w:w="1095" w:type="pct"/>
            <w:vAlign w:val="center"/>
          </w:tcPr>
          <w:p w14:paraId="0A766039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3. Gospodarski razvoj</w:t>
            </w:r>
          </w:p>
        </w:tc>
        <w:tc>
          <w:tcPr>
            <w:tcW w:w="1049" w:type="pct"/>
            <w:vAlign w:val="center"/>
          </w:tcPr>
          <w:p w14:paraId="7A561DCE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4. Razvoj ljudskih potencijala i unaprjeđenje kvalitete života lokalnog stanovništva</w:t>
            </w:r>
          </w:p>
        </w:tc>
        <w:tc>
          <w:tcPr>
            <w:tcW w:w="1048" w:type="pct"/>
            <w:vAlign w:val="center"/>
          </w:tcPr>
          <w:p w14:paraId="54C26364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5. Zaštita i očuvanje okoliša i kulturne baštine</w:t>
            </w:r>
          </w:p>
        </w:tc>
      </w:tr>
      <w:tr w:rsidR="003C5A29" w:rsidRPr="00A94D26" w14:paraId="394A111E" w14:textId="77777777" w:rsidTr="00A94D26">
        <w:trPr>
          <w:trHeight w:val="420"/>
          <w:jc w:val="center"/>
        </w:trPr>
        <w:tc>
          <w:tcPr>
            <w:tcW w:w="5000" w:type="pct"/>
            <w:gridSpan w:val="5"/>
            <w:vAlign w:val="center"/>
          </w:tcPr>
          <w:p w14:paraId="05B2D961" w14:textId="77777777" w:rsidR="003C5A29" w:rsidRPr="00A94D26" w:rsidRDefault="003C5A29" w:rsidP="00A94D26">
            <w:pPr>
              <w:spacing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94D26">
              <w:rPr>
                <w:rFonts w:cs="Arial"/>
                <w:b/>
                <w:sz w:val="20"/>
                <w:szCs w:val="20"/>
              </w:rPr>
              <w:t>MJERE</w:t>
            </w:r>
          </w:p>
        </w:tc>
      </w:tr>
      <w:tr w:rsidR="003C5A29" w:rsidRPr="00A94D26" w14:paraId="44475790" w14:textId="77777777" w:rsidTr="00A94D26">
        <w:trPr>
          <w:trHeight w:val="5541"/>
          <w:jc w:val="center"/>
        </w:trPr>
        <w:tc>
          <w:tcPr>
            <w:tcW w:w="925" w:type="pct"/>
            <w:vAlign w:val="center"/>
          </w:tcPr>
          <w:p w14:paraId="697F6C2F" w14:textId="77777777" w:rsidR="003C5A29" w:rsidRPr="00A94D26" w:rsidRDefault="003C5A29" w:rsidP="00A94D26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Financiranje redovne djelatnosti izvršnog tijela, predstavničkih tijela i upravnih tijela samoupravne jedinice</w:t>
            </w:r>
          </w:p>
        </w:tc>
        <w:tc>
          <w:tcPr>
            <w:tcW w:w="883" w:type="pct"/>
            <w:vAlign w:val="center"/>
          </w:tcPr>
          <w:p w14:paraId="5866416E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Održavanje objekata i uređaja komunalne infrastrukture</w:t>
            </w:r>
            <w:bookmarkStart w:id="11" w:name="_Hlk82692889"/>
          </w:p>
          <w:p w14:paraId="65E90A8D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Unaprjeđenje i izgradnja prometne infrastrukture</w:t>
            </w:r>
          </w:p>
          <w:p w14:paraId="3846AB26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Unaprjeđenje stanovanja</w:t>
            </w:r>
          </w:p>
          <w:p w14:paraId="0A20A82D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Razvoj i uspostavljanje održivog sustava vodoopskrbe i odvodnje</w:t>
            </w:r>
            <w:bookmarkEnd w:id="11"/>
          </w:p>
          <w:p w14:paraId="21E071E2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bookmarkStart w:id="12" w:name="_Hlk82692916"/>
            <w:r w:rsidRPr="00A94D26">
              <w:rPr>
                <w:rFonts w:cs="Arial"/>
                <w:sz w:val="20"/>
                <w:szCs w:val="20"/>
              </w:rPr>
              <w:t>Unaprjeđenje energetske infrastrukture</w:t>
            </w:r>
            <w:bookmarkEnd w:id="12"/>
          </w:p>
        </w:tc>
        <w:tc>
          <w:tcPr>
            <w:tcW w:w="1095" w:type="pct"/>
            <w:vAlign w:val="center"/>
          </w:tcPr>
          <w:p w14:paraId="3A7DB309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Poticanje razvoja poduzetništva i gospodarstva</w:t>
            </w:r>
          </w:p>
          <w:p w14:paraId="034A2223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Poticanje održivog razvoja turizma</w:t>
            </w:r>
          </w:p>
          <w:p w14:paraId="4E0C3F3A" w14:textId="77777777" w:rsidR="003C5A29" w:rsidRPr="00A94D26" w:rsidRDefault="003C5A29" w:rsidP="00A94D26">
            <w:pPr>
              <w:pStyle w:val="Odlomakpopisa"/>
              <w:spacing w:after="0" w:line="276" w:lineRule="auto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14:paraId="46E27BD9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Potpora održavanju reda i sigurnosti te unaprjeđenje sustava protupožarne i civilne zaštite</w:t>
            </w:r>
            <w:bookmarkStart w:id="13" w:name="_Hlk82693165"/>
          </w:p>
          <w:p w14:paraId="79B61443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 xml:space="preserve">Zaštita i unaprjeđenje zdravlja građana </w:t>
            </w:r>
            <w:bookmarkStart w:id="14" w:name="_Hlk82693210"/>
            <w:bookmarkEnd w:id="13"/>
          </w:p>
          <w:p w14:paraId="593445C6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Poticanje razvoja sporta i rekreacije</w:t>
            </w:r>
          </w:p>
          <w:bookmarkEnd w:id="14"/>
          <w:p w14:paraId="4565AB73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Unaprjeđenje uvjeta za obrazovanje</w:t>
            </w:r>
          </w:p>
          <w:p w14:paraId="686F318B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Pružanje socijalne zaštite i unaprjeđenje kvalitete života građana</w:t>
            </w:r>
          </w:p>
          <w:p w14:paraId="0CCC8860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Unapređenje predškolskog odgoja</w:t>
            </w:r>
          </w:p>
        </w:tc>
        <w:tc>
          <w:tcPr>
            <w:tcW w:w="1048" w:type="pct"/>
            <w:vAlign w:val="center"/>
          </w:tcPr>
          <w:p w14:paraId="1D988D6A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Očuvanje i unaprjeđenje kvalitete okoliša</w:t>
            </w:r>
          </w:p>
          <w:p w14:paraId="0075DA60" w14:textId="77777777" w:rsidR="003C5A29" w:rsidRPr="00A94D26" w:rsidRDefault="003C5A29" w:rsidP="00A94D26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Ulaganja u zaštitu kulturne baštine te očuvanje i promociju kulturnih i povijesnih vrijednosti</w:t>
            </w:r>
          </w:p>
        </w:tc>
      </w:tr>
    </w:tbl>
    <w:p w14:paraId="7FF6FC1D" w14:textId="77777777" w:rsidR="003C5A29" w:rsidRDefault="003C5A29" w:rsidP="00A11E99">
      <w:pPr>
        <w:spacing w:line="276" w:lineRule="auto"/>
        <w:jc w:val="both"/>
        <w:rPr>
          <w:rFonts w:cs="Arial"/>
          <w:b/>
          <w:sz w:val="24"/>
          <w:szCs w:val="24"/>
        </w:rPr>
        <w:sectPr w:rsidR="003C5A29" w:rsidSect="00A11E9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132D0CF" w14:textId="77777777" w:rsidR="003C5A29" w:rsidRPr="006A4F07" w:rsidRDefault="003C5A29" w:rsidP="00A11E99">
      <w:pPr>
        <w:pStyle w:val="Naslov1"/>
        <w:jc w:val="center"/>
        <w:rPr>
          <w:b/>
          <w:color w:val="000000"/>
          <w:sz w:val="28"/>
          <w:szCs w:val="28"/>
        </w:rPr>
      </w:pPr>
      <w:bookmarkStart w:id="15" w:name="_Toc83207351"/>
      <w:r>
        <w:rPr>
          <w:b/>
          <w:color w:val="000000"/>
          <w:sz w:val="28"/>
          <w:szCs w:val="28"/>
        </w:rPr>
        <w:lastRenderedPageBreak/>
        <w:t xml:space="preserve">4. </w:t>
      </w:r>
      <w:r w:rsidRPr="006A4F07">
        <w:rPr>
          <w:b/>
          <w:color w:val="000000"/>
          <w:sz w:val="28"/>
          <w:szCs w:val="28"/>
        </w:rPr>
        <w:t>POPIS MJERA ZA PROVEDBU ODABRANIH POSEBNIH CILJEVA S KLJUČNIM AKTIVNOSTIMA I PRIPADAJUĆIM POKAZATELJIMA REZULTATA</w:t>
      </w:r>
      <w:bookmarkEnd w:id="15"/>
    </w:p>
    <w:p w14:paraId="55815ACE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5E858739" w14:textId="77777777" w:rsidR="003C5A29" w:rsidRPr="00413CD1" w:rsidRDefault="003C5A29" w:rsidP="0083018D">
      <w:pPr>
        <w:shd w:val="clear" w:color="auto" w:fill="D9D9D9"/>
        <w:spacing w:after="0"/>
        <w:jc w:val="both"/>
        <w:rPr>
          <w:sz w:val="24"/>
          <w:szCs w:val="24"/>
          <w:highlight w:val="lightGray"/>
        </w:rPr>
      </w:pPr>
      <w:r w:rsidRPr="00AE65F1">
        <w:rPr>
          <w:sz w:val="24"/>
          <w:szCs w:val="24"/>
          <w:highlight w:val="lightGray"/>
        </w:rPr>
        <w:t>1.</w:t>
      </w:r>
      <w:r>
        <w:rPr>
          <w:sz w:val="24"/>
          <w:szCs w:val="24"/>
          <w:highlight w:val="lightGray"/>
        </w:rPr>
        <w:t xml:space="preserve"> </w:t>
      </w:r>
      <w:r w:rsidRPr="00A0583A">
        <w:rPr>
          <w:sz w:val="24"/>
          <w:szCs w:val="24"/>
        </w:rPr>
        <w:t>Financiranje redovne djelatnosti izvršnog tijela, predstavničkih tijela i upravnih tijela samoupravne jedinice</w:t>
      </w:r>
    </w:p>
    <w:p w14:paraId="43A16F3F" w14:textId="77777777" w:rsidR="003C5A29" w:rsidRPr="0008591A" w:rsidRDefault="003C5A29" w:rsidP="0008591A">
      <w:pPr>
        <w:spacing w:after="0"/>
        <w:jc w:val="both"/>
        <w:rPr>
          <w:color w:val="FF0000"/>
          <w:sz w:val="24"/>
          <w:szCs w:val="24"/>
        </w:rPr>
      </w:pPr>
    </w:p>
    <w:p w14:paraId="2335A00D" w14:textId="77777777" w:rsidR="003C5A29" w:rsidRPr="002F0850" w:rsidRDefault="003C5A29" w:rsidP="0008591A">
      <w:pPr>
        <w:spacing w:after="0"/>
        <w:jc w:val="both"/>
        <w:rPr>
          <w:sz w:val="24"/>
          <w:szCs w:val="24"/>
        </w:rPr>
      </w:pPr>
      <w:r w:rsidRPr="002F0850">
        <w:rPr>
          <w:sz w:val="24"/>
          <w:szCs w:val="24"/>
        </w:rPr>
        <w:t>Općina teži konstantnom unaprjeđivanju rada općinske uprave s ciljem poboljšanja obavljanja poslova i provođenja aktivnosti iz samoupravnog djelokruga uključujući suradnju sa lokalnom zajednicom.</w:t>
      </w:r>
    </w:p>
    <w:p w14:paraId="5B49D63B" w14:textId="77777777" w:rsidR="003C5A29" w:rsidRPr="00A11E9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3AAC8886" w14:textId="77777777" w:rsidR="003C5A29" w:rsidRPr="00A11E99" w:rsidRDefault="003C5A29" w:rsidP="00142BEB">
      <w:pPr>
        <w:spacing w:after="0"/>
        <w:jc w:val="both"/>
        <w:rPr>
          <w:color w:val="FF0000"/>
          <w:sz w:val="24"/>
          <w:szCs w:val="24"/>
        </w:rPr>
      </w:pPr>
      <w:r w:rsidRPr="00A11E99">
        <w:rPr>
          <w:color w:val="000000"/>
          <w:sz w:val="24"/>
          <w:szCs w:val="24"/>
        </w:rPr>
        <w:t xml:space="preserve">Iznos: </w:t>
      </w:r>
      <w:r>
        <w:rPr>
          <w:sz w:val="24"/>
          <w:szCs w:val="24"/>
        </w:rPr>
        <w:t>5</w:t>
      </w:r>
      <w:r w:rsidRPr="002F0850">
        <w:rPr>
          <w:sz w:val="24"/>
          <w:szCs w:val="24"/>
        </w:rPr>
        <w:t>.</w:t>
      </w:r>
      <w:r>
        <w:rPr>
          <w:sz w:val="24"/>
          <w:szCs w:val="24"/>
        </w:rPr>
        <w:t>609.5</w:t>
      </w:r>
      <w:r w:rsidRPr="002F0850">
        <w:rPr>
          <w:sz w:val="24"/>
          <w:szCs w:val="24"/>
        </w:rPr>
        <w:t>00,00 kn</w:t>
      </w:r>
    </w:p>
    <w:p w14:paraId="07FE5686" w14:textId="77777777" w:rsidR="003C5A29" w:rsidRPr="00A11E9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4349FDFD" w14:textId="77777777" w:rsidR="003C5A29" w:rsidRPr="00A11E99" w:rsidRDefault="003C5A29" w:rsidP="00142BEB">
      <w:pPr>
        <w:spacing w:after="0"/>
        <w:jc w:val="both"/>
        <w:rPr>
          <w:color w:val="000000"/>
          <w:sz w:val="24"/>
          <w:szCs w:val="24"/>
        </w:rPr>
      </w:pPr>
      <w:r w:rsidRPr="00A11E99">
        <w:rPr>
          <w:sz w:val="24"/>
          <w:szCs w:val="24"/>
        </w:rPr>
        <w:t xml:space="preserve">Izvor: </w:t>
      </w:r>
      <w:r w:rsidRPr="002F0850">
        <w:rPr>
          <w:sz w:val="24"/>
          <w:szCs w:val="24"/>
        </w:rPr>
        <w:t xml:space="preserve">Proračunski program: </w:t>
      </w:r>
      <w:r w:rsidRPr="001D4FFF">
        <w:rPr>
          <w:sz w:val="24"/>
          <w:szCs w:val="24"/>
        </w:rPr>
        <w:t>1001</w:t>
      </w:r>
      <w:r w:rsidRPr="002F08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D4FFF">
        <w:rPr>
          <w:sz w:val="24"/>
          <w:szCs w:val="24"/>
        </w:rPr>
        <w:t>1012</w:t>
      </w:r>
      <w:r>
        <w:rPr>
          <w:sz w:val="24"/>
          <w:szCs w:val="24"/>
        </w:rPr>
        <w:t>,</w:t>
      </w:r>
      <w:r w:rsidRPr="002F0850">
        <w:rPr>
          <w:sz w:val="24"/>
          <w:szCs w:val="24"/>
        </w:rPr>
        <w:t xml:space="preserve"> proračunske aktivnosti: </w:t>
      </w:r>
      <w:r w:rsidRPr="001D4FFF">
        <w:rPr>
          <w:sz w:val="24"/>
          <w:szCs w:val="24"/>
        </w:rPr>
        <w:t>A100001</w:t>
      </w:r>
      <w:r w:rsidRPr="002F0850">
        <w:rPr>
          <w:sz w:val="24"/>
          <w:szCs w:val="24"/>
        </w:rPr>
        <w:t xml:space="preserve">, </w:t>
      </w:r>
      <w:r w:rsidRPr="001D4FFF">
        <w:rPr>
          <w:sz w:val="24"/>
          <w:szCs w:val="24"/>
        </w:rPr>
        <w:t>A100002</w:t>
      </w:r>
      <w:r>
        <w:rPr>
          <w:sz w:val="24"/>
          <w:szCs w:val="24"/>
        </w:rPr>
        <w:t xml:space="preserve">,  </w:t>
      </w:r>
      <w:r w:rsidRPr="000F611A">
        <w:rPr>
          <w:sz w:val="24"/>
          <w:szCs w:val="24"/>
        </w:rPr>
        <w:t>K100003</w:t>
      </w:r>
      <w:r>
        <w:rPr>
          <w:sz w:val="24"/>
          <w:szCs w:val="24"/>
        </w:rPr>
        <w:t xml:space="preserve">, </w:t>
      </w:r>
      <w:r w:rsidRPr="000F611A">
        <w:rPr>
          <w:sz w:val="24"/>
          <w:szCs w:val="24"/>
        </w:rPr>
        <w:t>A100001</w:t>
      </w:r>
    </w:p>
    <w:p w14:paraId="08A1AC4E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1EC1BA23" w14:textId="77777777" w:rsidTr="00A94D26">
        <w:tc>
          <w:tcPr>
            <w:tcW w:w="4535" w:type="dxa"/>
          </w:tcPr>
          <w:p w14:paraId="3D5BD433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06E87449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3D3C6612" w14:textId="77777777" w:rsidTr="00A94D26">
        <w:tc>
          <w:tcPr>
            <w:tcW w:w="4535" w:type="dxa"/>
            <w:shd w:val="clear" w:color="000000" w:fill="FFFFFF"/>
            <w:vAlign w:val="center"/>
          </w:tcPr>
          <w:p w14:paraId="090E8B3D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Osigurana sredstva za redovan rad općinske uprave i administracije</w:t>
            </w:r>
          </w:p>
        </w:tc>
        <w:tc>
          <w:tcPr>
            <w:tcW w:w="4527" w:type="dxa"/>
            <w:tcBorders>
              <w:left w:val="nil"/>
            </w:tcBorders>
            <w:shd w:val="clear" w:color="000000" w:fill="FFFFFF"/>
            <w:vAlign w:val="center"/>
          </w:tcPr>
          <w:p w14:paraId="0E005152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48BAE393" w14:textId="77777777" w:rsidTr="00A94D26">
        <w:tc>
          <w:tcPr>
            <w:tcW w:w="4535" w:type="dxa"/>
            <w:tcBorders>
              <w:top w:val="nil"/>
            </w:tcBorders>
            <w:shd w:val="clear" w:color="000000" w:fill="FFFFFF"/>
            <w:vAlign w:val="center"/>
          </w:tcPr>
          <w:p w14:paraId="51248B9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Opremanje i informatizacija općinske uprave i administracije</w:t>
            </w:r>
          </w:p>
        </w:tc>
        <w:tc>
          <w:tcPr>
            <w:tcW w:w="4527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20D0664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</w:tbl>
    <w:p w14:paraId="44B94F8D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28"/>
        <w:gridCol w:w="1499"/>
        <w:gridCol w:w="1499"/>
        <w:gridCol w:w="1499"/>
        <w:gridCol w:w="1499"/>
      </w:tblGrid>
      <w:tr w:rsidR="003C5A29" w:rsidRPr="00A94D26" w14:paraId="471030A9" w14:textId="77777777" w:rsidTr="00A94D26">
        <w:tc>
          <w:tcPr>
            <w:tcW w:w="1838" w:type="dxa"/>
            <w:vMerge w:val="restart"/>
            <w:vAlign w:val="center"/>
          </w:tcPr>
          <w:p w14:paraId="142DBA3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394D188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228" w:type="dxa"/>
            <w:vMerge w:val="restart"/>
            <w:vAlign w:val="center"/>
          </w:tcPr>
          <w:p w14:paraId="5DB309B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3888E2C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7670238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0E850A65" w14:textId="77777777" w:rsidTr="00A94D26">
        <w:tc>
          <w:tcPr>
            <w:tcW w:w="1838" w:type="dxa"/>
            <w:vMerge/>
            <w:vAlign w:val="center"/>
          </w:tcPr>
          <w:p w14:paraId="5327A0D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251D24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7FC27B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6F8D378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1797326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1E75212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7164FE61" w14:textId="77777777" w:rsidTr="00A94D26">
        <w:tc>
          <w:tcPr>
            <w:tcW w:w="1838" w:type="dxa"/>
          </w:tcPr>
          <w:p w14:paraId="20EC6D8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zaposlenika koji su sudjelovali na stručnim seminarima</w:t>
            </w:r>
          </w:p>
        </w:tc>
        <w:tc>
          <w:tcPr>
            <w:tcW w:w="1228" w:type="dxa"/>
            <w:vAlign w:val="center"/>
          </w:tcPr>
          <w:p w14:paraId="2932ADA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183CE92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73C9AFA5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1B64406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14:paraId="7007AC2C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3</w:t>
            </w:r>
          </w:p>
        </w:tc>
      </w:tr>
      <w:tr w:rsidR="003C5A29" w:rsidRPr="00A94D26" w14:paraId="160A57A1" w14:textId="77777777" w:rsidTr="00A94D26">
        <w:tc>
          <w:tcPr>
            <w:tcW w:w="1838" w:type="dxa"/>
          </w:tcPr>
          <w:p w14:paraId="4A7FCCB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 xml:space="preserve"> broj digitaliziranih usluga koje pružaju upravna tijela JLS</w:t>
            </w:r>
          </w:p>
        </w:tc>
        <w:tc>
          <w:tcPr>
            <w:tcW w:w="1228" w:type="dxa"/>
            <w:vAlign w:val="center"/>
          </w:tcPr>
          <w:p w14:paraId="23DE7875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28BFD56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626AB365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327127DF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3A136B5B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25D07F9A" w14:textId="77777777" w:rsidR="003C5A29" w:rsidRDefault="003C5A29" w:rsidP="009A1CC5">
      <w:pPr>
        <w:spacing w:after="0"/>
        <w:jc w:val="both"/>
        <w:rPr>
          <w:color w:val="000000"/>
          <w:sz w:val="24"/>
          <w:szCs w:val="24"/>
        </w:rPr>
      </w:pPr>
    </w:p>
    <w:p w14:paraId="4ABBEEB1" w14:textId="77777777" w:rsidR="003C5A29" w:rsidRDefault="003C5A29" w:rsidP="009A1CC5">
      <w:pPr>
        <w:spacing w:after="0"/>
        <w:jc w:val="both"/>
        <w:rPr>
          <w:color w:val="000000"/>
          <w:sz w:val="24"/>
          <w:szCs w:val="24"/>
        </w:rPr>
      </w:pPr>
    </w:p>
    <w:p w14:paraId="26C0DB89" w14:textId="77777777" w:rsidR="003C5A29" w:rsidRDefault="003C5A29" w:rsidP="0083018D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t>2</w:t>
      </w:r>
      <w:r w:rsidRPr="00924249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A0583A">
        <w:rPr>
          <w:color w:val="000000"/>
          <w:sz w:val="24"/>
          <w:szCs w:val="24"/>
        </w:rPr>
        <w:t>Održavanje objekata i uređaja komunalne infrastrukture</w:t>
      </w:r>
    </w:p>
    <w:p w14:paraId="4FB2EB70" w14:textId="77777777" w:rsidR="003C5A29" w:rsidRDefault="003C5A29" w:rsidP="009A1CC5">
      <w:pPr>
        <w:spacing w:after="0"/>
        <w:jc w:val="both"/>
        <w:rPr>
          <w:color w:val="000000"/>
          <w:sz w:val="24"/>
          <w:szCs w:val="24"/>
        </w:rPr>
      </w:pPr>
    </w:p>
    <w:p w14:paraId="1DFF0B45" w14:textId="77777777" w:rsidR="003C5A29" w:rsidRDefault="003C5A29" w:rsidP="003277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Programom </w:t>
      </w:r>
      <w:r w:rsidRPr="003319A4">
        <w:rPr>
          <w:rFonts w:cs="Arial"/>
          <w:sz w:val="24"/>
          <w:szCs w:val="24"/>
        </w:rPr>
        <w:t>Održavanje i izgradnja cesta, luka i javnih površina</w:t>
      </w:r>
      <w:r>
        <w:rPr>
          <w:rFonts w:cs="Arial"/>
          <w:sz w:val="24"/>
          <w:szCs w:val="24"/>
        </w:rPr>
        <w:t xml:space="preserve"> na području Općine Jelsa predviđene su sljedeće aktivnosti: </w:t>
      </w:r>
    </w:p>
    <w:p w14:paraId="5C6018E7" w14:textId="77777777" w:rsidR="003C5A29" w:rsidRPr="003277F0" w:rsidRDefault="003C5A29" w:rsidP="003277F0">
      <w:pPr>
        <w:pStyle w:val="Odlomakpopisa"/>
        <w:numPr>
          <w:ilvl w:val="0"/>
          <w:numId w:val="25"/>
        </w:numPr>
        <w:spacing w:after="0"/>
        <w:jc w:val="both"/>
        <w:rPr>
          <w:rFonts w:cs="Arial"/>
          <w:color w:val="000000"/>
          <w:sz w:val="24"/>
          <w:szCs w:val="24"/>
        </w:rPr>
      </w:pPr>
      <w:r w:rsidRPr="003277F0">
        <w:rPr>
          <w:rFonts w:cs="Arial"/>
          <w:sz w:val="24"/>
          <w:szCs w:val="24"/>
          <w:lang w:val="en-US"/>
        </w:rPr>
        <w:t>Od</w:t>
      </w:r>
      <w:r>
        <w:rPr>
          <w:rFonts w:cs="Arial"/>
          <w:sz w:val="24"/>
          <w:szCs w:val="24"/>
          <w:lang w:val="en-US"/>
        </w:rPr>
        <w:t>r</w:t>
      </w:r>
      <w:r w:rsidRPr="003277F0">
        <w:rPr>
          <w:rFonts w:cs="Arial"/>
          <w:sz w:val="24"/>
          <w:szCs w:val="24"/>
          <w:lang w:val="en-US"/>
        </w:rPr>
        <w:t xml:space="preserve">žavanje cesta </w:t>
      </w:r>
      <w:r>
        <w:rPr>
          <w:rFonts w:cs="Arial"/>
          <w:sz w:val="24"/>
          <w:szCs w:val="24"/>
          <w:lang w:val="en-US"/>
        </w:rPr>
        <w:t>i</w:t>
      </w:r>
      <w:r w:rsidRPr="003277F0">
        <w:rPr>
          <w:rFonts w:cs="Arial"/>
          <w:sz w:val="24"/>
          <w:szCs w:val="24"/>
          <w:lang w:val="en-US"/>
        </w:rPr>
        <w:t xml:space="preserve"> javnih površina</w:t>
      </w:r>
      <w:r>
        <w:rPr>
          <w:rFonts w:cs="Arial"/>
          <w:sz w:val="24"/>
          <w:szCs w:val="24"/>
          <w:lang w:val="en-US"/>
        </w:rPr>
        <w:t>,</w:t>
      </w:r>
    </w:p>
    <w:p w14:paraId="6DA830A7" w14:textId="77777777" w:rsidR="003C5A29" w:rsidRDefault="003C5A29" w:rsidP="003277F0">
      <w:pPr>
        <w:pStyle w:val="Odlomakpopisa"/>
        <w:numPr>
          <w:ilvl w:val="0"/>
          <w:numId w:val="25"/>
        </w:numPr>
        <w:spacing w:after="0"/>
        <w:jc w:val="both"/>
        <w:rPr>
          <w:rFonts w:cs="Arial"/>
          <w:color w:val="000000"/>
          <w:sz w:val="24"/>
          <w:szCs w:val="24"/>
        </w:rPr>
      </w:pPr>
      <w:r w:rsidRPr="003277F0">
        <w:rPr>
          <w:rFonts w:cs="Arial"/>
          <w:color w:val="000000"/>
          <w:sz w:val="24"/>
          <w:szCs w:val="24"/>
        </w:rPr>
        <w:t>Održavanje pomorskog dobra</w:t>
      </w:r>
      <w:r>
        <w:rPr>
          <w:rFonts w:cs="Arial"/>
          <w:color w:val="000000"/>
          <w:sz w:val="24"/>
          <w:szCs w:val="24"/>
        </w:rPr>
        <w:t>,</w:t>
      </w:r>
    </w:p>
    <w:p w14:paraId="685F7598" w14:textId="77777777" w:rsidR="003C5A29" w:rsidRPr="00C8331C" w:rsidRDefault="003C5A29" w:rsidP="003277F0">
      <w:pPr>
        <w:pStyle w:val="Odlomakpopisa"/>
        <w:numPr>
          <w:ilvl w:val="0"/>
          <w:numId w:val="25"/>
        </w:numPr>
        <w:spacing w:after="0"/>
        <w:jc w:val="both"/>
        <w:rPr>
          <w:rFonts w:cs="Arial"/>
          <w:color w:val="000000"/>
          <w:sz w:val="24"/>
          <w:szCs w:val="24"/>
        </w:rPr>
      </w:pPr>
      <w:r w:rsidRPr="003277F0">
        <w:rPr>
          <w:rFonts w:cs="Arial"/>
          <w:color w:val="000000"/>
          <w:sz w:val="24"/>
          <w:szCs w:val="24"/>
        </w:rPr>
        <w:t>Izgradnja luka</w:t>
      </w:r>
      <w:r>
        <w:rPr>
          <w:rFonts w:cs="Arial"/>
          <w:color w:val="000000"/>
          <w:sz w:val="24"/>
          <w:szCs w:val="24"/>
        </w:rPr>
        <w:t>.</w:t>
      </w:r>
    </w:p>
    <w:p w14:paraId="312F3D08" w14:textId="77777777" w:rsidR="003C5A29" w:rsidRDefault="003C5A29" w:rsidP="003277F0">
      <w:pPr>
        <w:spacing w:after="0"/>
        <w:jc w:val="both"/>
        <w:rPr>
          <w:rFonts w:cs="Arial"/>
          <w:color w:val="000000"/>
          <w:sz w:val="24"/>
          <w:szCs w:val="24"/>
        </w:rPr>
      </w:pPr>
    </w:p>
    <w:p w14:paraId="7C453C8F" w14:textId="77777777" w:rsidR="003C5A29" w:rsidRDefault="003C5A29" w:rsidP="003277F0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Programom </w:t>
      </w:r>
      <w:r w:rsidRPr="003277F0">
        <w:rPr>
          <w:rFonts w:cs="Arial"/>
          <w:color w:val="000000"/>
          <w:sz w:val="24"/>
          <w:szCs w:val="24"/>
        </w:rPr>
        <w:t>Unaprjeđenj</w:t>
      </w:r>
      <w:r>
        <w:rPr>
          <w:rFonts w:cs="Arial"/>
          <w:color w:val="000000"/>
          <w:sz w:val="24"/>
          <w:szCs w:val="24"/>
        </w:rPr>
        <w:t>a</w:t>
      </w:r>
      <w:r w:rsidRPr="003277F0">
        <w:rPr>
          <w:rFonts w:cs="Arial"/>
          <w:color w:val="000000"/>
          <w:sz w:val="24"/>
          <w:szCs w:val="24"/>
        </w:rPr>
        <w:t xml:space="preserve"> stanovanja i zajednice</w:t>
      </w:r>
      <w:r>
        <w:rPr>
          <w:rFonts w:cs="Arial"/>
          <w:color w:val="000000"/>
          <w:sz w:val="24"/>
          <w:szCs w:val="24"/>
        </w:rPr>
        <w:t xml:space="preserve"> na području Općine Jelsa </w:t>
      </w:r>
      <w:r>
        <w:rPr>
          <w:rFonts w:cs="Arial"/>
          <w:sz w:val="24"/>
          <w:szCs w:val="24"/>
        </w:rPr>
        <w:t>predviđene su sljedeće aktivnosti:</w:t>
      </w:r>
    </w:p>
    <w:p w14:paraId="0731464B" w14:textId="77777777" w:rsidR="003C5A29" w:rsidRPr="00307DCD" w:rsidRDefault="003C5A29" w:rsidP="00307DC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307DCD">
        <w:rPr>
          <w:rFonts w:cs="Arial"/>
          <w:color w:val="000000"/>
          <w:sz w:val="24"/>
          <w:szCs w:val="24"/>
        </w:rPr>
        <w:t>Održavanje parkova i zelenih površina</w:t>
      </w:r>
    </w:p>
    <w:p w14:paraId="086266F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214E2A7" w14:textId="77777777" w:rsidR="003C5A29" w:rsidRPr="00924249" w:rsidRDefault="003C5A29" w:rsidP="0092424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1.740</w:t>
      </w:r>
      <w:r w:rsidRPr="00924249">
        <w:rPr>
          <w:color w:val="000000"/>
          <w:sz w:val="24"/>
          <w:szCs w:val="24"/>
        </w:rPr>
        <w:t>.000,00 kn</w:t>
      </w:r>
    </w:p>
    <w:p w14:paraId="3648011A" w14:textId="77777777" w:rsidR="003C5A29" w:rsidRPr="0092424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35F1386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Izvor: Proračunski program: 1005, </w:t>
      </w:r>
      <w:r w:rsidRPr="00835A0E">
        <w:rPr>
          <w:color w:val="000000"/>
          <w:sz w:val="24"/>
          <w:szCs w:val="24"/>
        </w:rPr>
        <w:t>1008</w:t>
      </w:r>
      <w:r w:rsidRPr="00924249">
        <w:rPr>
          <w:color w:val="000000"/>
          <w:sz w:val="24"/>
          <w:szCs w:val="24"/>
        </w:rPr>
        <w:t xml:space="preserve">, proračunske aktivnosti: </w:t>
      </w:r>
      <w:r w:rsidRPr="00835A0E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835A0E">
        <w:rPr>
          <w:color w:val="000000"/>
          <w:sz w:val="24"/>
          <w:szCs w:val="24"/>
        </w:rPr>
        <w:t>A100002</w:t>
      </w:r>
      <w:r>
        <w:rPr>
          <w:color w:val="000000"/>
          <w:sz w:val="24"/>
          <w:szCs w:val="24"/>
        </w:rPr>
        <w:t xml:space="preserve">, </w:t>
      </w:r>
      <w:r w:rsidRPr="00835A0E">
        <w:rPr>
          <w:color w:val="000000"/>
          <w:sz w:val="24"/>
          <w:szCs w:val="24"/>
        </w:rPr>
        <w:t>A10000</w:t>
      </w:r>
      <w:r>
        <w:rPr>
          <w:color w:val="000000"/>
          <w:sz w:val="24"/>
          <w:szCs w:val="24"/>
        </w:rPr>
        <w:t xml:space="preserve">5, </w:t>
      </w:r>
    </w:p>
    <w:p w14:paraId="717C9D52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23795720" w14:textId="77777777" w:rsidTr="00A94D26">
        <w:tc>
          <w:tcPr>
            <w:tcW w:w="4535" w:type="dxa"/>
          </w:tcPr>
          <w:p w14:paraId="54AC41FB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6F6C294D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5E5AD22C" w14:textId="77777777" w:rsidTr="00A94D26">
        <w:tc>
          <w:tcPr>
            <w:tcW w:w="4535" w:type="dxa"/>
            <w:tcBorders>
              <w:bottom w:val="single" w:sz="4" w:space="0" w:color="000000"/>
            </w:tcBorders>
            <w:vAlign w:val="center"/>
          </w:tcPr>
          <w:p w14:paraId="01102CB0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Tekuće i investicijsko održavanje cesta i javnih površina</w:t>
            </w:r>
          </w:p>
        </w:tc>
        <w:tc>
          <w:tcPr>
            <w:tcW w:w="4527" w:type="dxa"/>
            <w:tcBorders>
              <w:bottom w:val="single" w:sz="4" w:space="0" w:color="000000"/>
            </w:tcBorders>
            <w:vAlign w:val="center"/>
          </w:tcPr>
          <w:p w14:paraId="648F090B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0F415126" w14:textId="77777777" w:rsidTr="00A94D26">
        <w:tc>
          <w:tcPr>
            <w:tcW w:w="4535" w:type="dxa"/>
            <w:tcBorders>
              <w:top w:val="nil"/>
              <w:bottom w:val="single" w:sz="4" w:space="0" w:color="000000"/>
            </w:tcBorders>
            <w:vAlign w:val="center"/>
          </w:tcPr>
          <w:p w14:paraId="5D3DCBDB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Tekuće i investicijsko održavanje plaža i luka</w:t>
            </w:r>
          </w:p>
        </w:tc>
        <w:tc>
          <w:tcPr>
            <w:tcW w:w="4527" w:type="dxa"/>
            <w:tcBorders>
              <w:top w:val="nil"/>
              <w:bottom w:val="single" w:sz="4" w:space="0" w:color="000000"/>
            </w:tcBorders>
            <w:vAlign w:val="center"/>
          </w:tcPr>
          <w:p w14:paraId="26C283A6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4757B953" w14:textId="77777777" w:rsidTr="00A94D26">
        <w:tc>
          <w:tcPr>
            <w:tcW w:w="4535" w:type="dxa"/>
            <w:tcBorders>
              <w:top w:val="nil"/>
              <w:bottom w:val="single" w:sz="4" w:space="0" w:color="000000"/>
            </w:tcBorders>
            <w:vAlign w:val="center"/>
          </w:tcPr>
          <w:p w14:paraId="57D2CA1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Tekuće i investicijsko održavanje parkova i zelenih površina</w:t>
            </w:r>
          </w:p>
        </w:tc>
        <w:tc>
          <w:tcPr>
            <w:tcW w:w="4527" w:type="dxa"/>
            <w:tcBorders>
              <w:top w:val="nil"/>
              <w:bottom w:val="single" w:sz="4" w:space="0" w:color="000000"/>
            </w:tcBorders>
            <w:vAlign w:val="center"/>
          </w:tcPr>
          <w:p w14:paraId="4CA093E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</w:tbl>
    <w:p w14:paraId="0B6D70E9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2780FB49" w14:textId="77777777" w:rsidTr="00A94D26">
        <w:tc>
          <w:tcPr>
            <w:tcW w:w="1980" w:type="dxa"/>
            <w:vMerge w:val="restart"/>
            <w:vAlign w:val="center"/>
          </w:tcPr>
          <w:p w14:paraId="0091404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5F5B04D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41D6407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5373102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003FB7F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5FED4E1E" w14:textId="77777777" w:rsidTr="00A94D26">
        <w:tc>
          <w:tcPr>
            <w:tcW w:w="1980" w:type="dxa"/>
            <w:vMerge/>
            <w:vAlign w:val="center"/>
          </w:tcPr>
          <w:p w14:paraId="1A34EBB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B43F60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7941E12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6F68609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124DD08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4E459EE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7E8056BA" w14:textId="77777777" w:rsidTr="00A94D26">
        <w:tc>
          <w:tcPr>
            <w:tcW w:w="1980" w:type="dxa"/>
            <w:vAlign w:val="center"/>
          </w:tcPr>
          <w:p w14:paraId="2DDAC51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km održavanih prometnica</w:t>
            </w:r>
          </w:p>
        </w:tc>
        <w:tc>
          <w:tcPr>
            <w:tcW w:w="1086" w:type="dxa"/>
            <w:vAlign w:val="center"/>
          </w:tcPr>
          <w:p w14:paraId="3CC6F3CB" w14:textId="58504E81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vAlign w:val="center"/>
          </w:tcPr>
          <w:p w14:paraId="37838BB0" w14:textId="1BE084B4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vAlign w:val="center"/>
          </w:tcPr>
          <w:p w14:paraId="4C92A9B7" w14:textId="0F4FBF11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vAlign w:val="center"/>
          </w:tcPr>
          <w:p w14:paraId="3185B5F6" w14:textId="0161A235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" w:type="dxa"/>
            <w:vAlign w:val="center"/>
          </w:tcPr>
          <w:p w14:paraId="71A26818" w14:textId="1998731E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C5A29" w:rsidRPr="00A94D26" w14:paraId="7D881A48" w14:textId="77777777" w:rsidTr="00A94D26">
        <w:tc>
          <w:tcPr>
            <w:tcW w:w="1980" w:type="dxa"/>
            <w:vAlign w:val="center"/>
          </w:tcPr>
          <w:p w14:paraId="1C8C211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održavanih objekata pomorskog dobra (plaže i luke)</w:t>
            </w:r>
          </w:p>
        </w:tc>
        <w:tc>
          <w:tcPr>
            <w:tcW w:w="1086" w:type="dxa"/>
            <w:vAlign w:val="center"/>
          </w:tcPr>
          <w:p w14:paraId="46DD80FC" w14:textId="74030B25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Align w:val="center"/>
          </w:tcPr>
          <w:p w14:paraId="3AAA2E65" w14:textId="5D7C5416" w:rsidR="003C5A29" w:rsidRPr="00A94D26" w:rsidRDefault="007B5291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14:paraId="2DC2B348" w14:textId="05B2AF61" w:rsidR="003C5A29" w:rsidRPr="00A94D26" w:rsidRDefault="007B5291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14:paraId="21649BC9" w14:textId="39871A80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14:paraId="2BB94490" w14:textId="0720C28C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C5A29" w:rsidRPr="00A94D26" w14:paraId="7A1D59A8" w14:textId="77777777" w:rsidTr="00A94D26">
        <w:tc>
          <w:tcPr>
            <w:tcW w:w="1980" w:type="dxa"/>
            <w:vAlign w:val="center"/>
          </w:tcPr>
          <w:p w14:paraId="6965316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m2 uređenih zelenih javnih površina</w:t>
            </w:r>
          </w:p>
        </w:tc>
        <w:tc>
          <w:tcPr>
            <w:tcW w:w="1086" w:type="dxa"/>
            <w:vAlign w:val="center"/>
          </w:tcPr>
          <w:p w14:paraId="6A25BA0C" w14:textId="0ED42B1C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99" w:type="dxa"/>
            <w:vAlign w:val="center"/>
          </w:tcPr>
          <w:p w14:paraId="445F58F1" w14:textId="7C869820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9" w:type="dxa"/>
            <w:vAlign w:val="center"/>
          </w:tcPr>
          <w:p w14:paraId="18E3F5B0" w14:textId="5287045A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9" w:type="dxa"/>
            <w:vAlign w:val="center"/>
          </w:tcPr>
          <w:p w14:paraId="7C551622" w14:textId="20BECCEF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99" w:type="dxa"/>
            <w:vAlign w:val="center"/>
          </w:tcPr>
          <w:p w14:paraId="673F1534" w14:textId="52C8B74D" w:rsidR="003C5A29" w:rsidRPr="00A94D26" w:rsidRDefault="00735C15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</w:tbl>
    <w:p w14:paraId="5305863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5FA629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1A60630" w14:textId="77777777" w:rsidR="003C5A29" w:rsidRDefault="003C5A29" w:rsidP="0083018D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83018D">
        <w:rPr>
          <w:color w:val="000000"/>
          <w:sz w:val="24"/>
          <w:szCs w:val="24"/>
        </w:rPr>
        <w:t xml:space="preserve"> Unaprjeđenje i izgradnja prometne infrastrukture</w:t>
      </w:r>
    </w:p>
    <w:p w14:paraId="19484185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4065C3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 w:rsidRPr="0083018D">
        <w:rPr>
          <w:color w:val="000000"/>
          <w:sz w:val="24"/>
          <w:szCs w:val="24"/>
        </w:rPr>
        <w:t>Unaprjeđenje i izgradnja prometne infrastrukture</w:t>
      </w:r>
      <w:r>
        <w:rPr>
          <w:color w:val="000000"/>
          <w:sz w:val="24"/>
          <w:szCs w:val="24"/>
        </w:rPr>
        <w:t xml:space="preserve"> kroz izgradnju cestovne infrastrukture i javnih površina te izgradnja pomorske infrastrukture kroz izgradnju luka i sidrišta.</w:t>
      </w:r>
    </w:p>
    <w:p w14:paraId="030D7099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5A5484B" w14:textId="77777777" w:rsidR="003C5A29" w:rsidRPr="00924249" w:rsidRDefault="003C5A29" w:rsidP="0083018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6.050</w:t>
      </w:r>
      <w:r w:rsidRPr="00924249">
        <w:rPr>
          <w:color w:val="000000"/>
          <w:sz w:val="24"/>
          <w:szCs w:val="24"/>
        </w:rPr>
        <w:t>.000,00 kn</w:t>
      </w:r>
    </w:p>
    <w:p w14:paraId="20D32D42" w14:textId="77777777" w:rsidR="003C5A29" w:rsidRPr="00924249" w:rsidRDefault="003C5A29" w:rsidP="0083018D">
      <w:pPr>
        <w:spacing w:after="0"/>
        <w:jc w:val="both"/>
        <w:rPr>
          <w:color w:val="000000"/>
          <w:sz w:val="24"/>
          <w:szCs w:val="24"/>
        </w:rPr>
      </w:pPr>
    </w:p>
    <w:p w14:paraId="607BF672" w14:textId="77777777" w:rsidR="003C5A29" w:rsidRDefault="003C5A29" w:rsidP="0083018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1005, </w:t>
      </w:r>
      <w:r w:rsidRPr="00924249">
        <w:rPr>
          <w:color w:val="000000"/>
          <w:sz w:val="24"/>
          <w:szCs w:val="24"/>
        </w:rPr>
        <w:t xml:space="preserve">proračunske aktivnosti: </w:t>
      </w:r>
      <w:r>
        <w:rPr>
          <w:color w:val="000000"/>
          <w:sz w:val="24"/>
          <w:szCs w:val="24"/>
        </w:rPr>
        <w:t>K100003, K100004</w:t>
      </w:r>
    </w:p>
    <w:p w14:paraId="0EAA5978" w14:textId="77777777" w:rsidR="003C5A29" w:rsidRDefault="003C5A29" w:rsidP="0083018D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7E0596EB" w14:textId="77777777" w:rsidTr="00A94D26">
        <w:tc>
          <w:tcPr>
            <w:tcW w:w="4535" w:type="dxa"/>
          </w:tcPr>
          <w:p w14:paraId="38371335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33E89E17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463A7C83" w14:textId="77777777" w:rsidTr="00A94D26">
        <w:tc>
          <w:tcPr>
            <w:tcW w:w="4535" w:type="dxa"/>
            <w:tcBorders>
              <w:bottom w:val="single" w:sz="4" w:space="0" w:color="000000"/>
            </w:tcBorders>
          </w:tcPr>
          <w:p w14:paraId="377BA8E9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Izgradnja prometnica i ostalih javnih površina</w:t>
            </w:r>
          </w:p>
        </w:tc>
        <w:tc>
          <w:tcPr>
            <w:tcW w:w="4527" w:type="dxa"/>
            <w:tcBorders>
              <w:bottom w:val="single" w:sz="4" w:space="0" w:color="000000"/>
            </w:tcBorders>
          </w:tcPr>
          <w:p w14:paraId="1E0BD015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12E485A6" w14:textId="77777777" w:rsidTr="00A94D26">
        <w:tc>
          <w:tcPr>
            <w:tcW w:w="4535" w:type="dxa"/>
            <w:tcBorders>
              <w:top w:val="nil"/>
              <w:bottom w:val="single" w:sz="4" w:space="0" w:color="000000"/>
            </w:tcBorders>
          </w:tcPr>
          <w:p w14:paraId="4CC780F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Izgradnja luka i sidrišta</w:t>
            </w:r>
          </w:p>
        </w:tc>
        <w:tc>
          <w:tcPr>
            <w:tcW w:w="4527" w:type="dxa"/>
            <w:tcBorders>
              <w:top w:val="nil"/>
              <w:bottom w:val="single" w:sz="4" w:space="0" w:color="000000"/>
            </w:tcBorders>
          </w:tcPr>
          <w:p w14:paraId="1CAC23C2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63E7DF4F" w14:textId="77777777" w:rsidR="003C5A29" w:rsidRPr="0083018D" w:rsidRDefault="003C5A29" w:rsidP="0083018D">
      <w:pPr>
        <w:spacing w:after="0"/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7A5DD43D" w14:textId="77777777" w:rsidTr="00A94D26">
        <w:tc>
          <w:tcPr>
            <w:tcW w:w="1980" w:type="dxa"/>
            <w:vMerge w:val="restart"/>
            <w:vAlign w:val="center"/>
          </w:tcPr>
          <w:p w14:paraId="516EC7C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21F2A3E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748614B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56D5240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49D48E2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1C512FA7" w14:textId="77777777" w:rsidTr="00A94D26">
        <w:tc>
          <w:tcPr>
            <w:tcW w:w="1980" w:type="dxa"/>
            <w:vMerge/>
            <w:vAlign w:val="center"/>
          </w:tcPr>
          <w:p w14:paraId="7CA42E3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18D7F7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6C5F0A4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151B66F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574B067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7445296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735C15" w:rsidRPr="00A94D26" w14:paraId="418781EC" w14:textId="77777777" w:rsidTr="00A94D26">
        <w:tc>
          <w:tcPr>
            <w:tcW w:w="1980" w:type="dxa"/>
          </w:tcPr>
          <w:p w14:paraId="719DE32C" w14:textId="77777777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km asfaltiranih prometnica</w:t>
            </w:r>
          </w:p>
        </w:tc>
        <w:tc>
          <w:tcPr>
            <w:tcW w:w="1086" w:type="dxa"/>
            <w:vAlign w:val="center"/>
          </w:tcPr>
          <w:p w14:paraId="5120F017" w14:textId="39E412FF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99" w:type="dxa"/>
            <w:vAlign w:val="center"/>
          </w:tcPr>
          <w:p w14:paraId="77A78BC7" w14:textId="557BFF9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99" w:type="dxa"/>
            <w:vAlign w:val="center"/>
          </w:tcPr>
          <w:p w14:paraId="71AA40EF" w14:textId="12AE6331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99" w:type="dxa"/>
            <w:vAlign w:val="center"/>
          </w:tcPr>
          <w:p w14:paraId="2B8A038A" w14:textId="357F4760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99" w:type="dxa"/>
            <w:vAlign w:val="center"/>
          </w:tcPr>
          <w:p w14:paraId="68B6A291" w14:textId="6E82DDD8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0,50</w:t>
            </w:r>
          </w:p>
        </w:tc>
      </w:tr>
    </w:tbl>
    <w:p w14:paraId="77572313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4E98A42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E69F7A4" w14:textId="77777777" w:rsidR="003C5A29" w:rsidRDefault="003C5A29" w:rsidP="0083018D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83018D">
        <w:rPr>
          <w:color w:val="000000"/>
          <w:sz w:val="24"/>
          <w:szCs w:val="24"/>
        </w:rPr>
        <w:t xml:space="preserve"> Unaprjeđenje stanovanja</w:t>
      </w:r>
    </w:p>
    <w:p w14:paraId="724E3D7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E991E3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Poboljšanje</w:t>
      </w:r>
      <w:r w:rsidRPr="0083018D">
        <w:rPr>
          <w:color w:val="000000"/>
          <w:sz w:val="24"/>
          <w:szCs w:val="24"/>
        </w:rPr>
        <w:t xml:space="preserve"> uvjet</w:t>
      </w:r>
      <w:r>
        <w:rPr>
          <w:color w:val="000000"/>
          <w:sz w:val="24"/>
          <w:szCs w:val="24"/>
        </w:rPr>
        <w:t>a</w:t>
      </w:r>
      <w:r w:rsidRPr="0083018D">
        <w:rPr>
          <w:color w:val="000000"/>
          <w:sz w:val="24"/>
          <w:szCs w:val="24"/>
        </w:rPr>
        <w:t xml:space="preserve"> za stanovanje u naseljima</w:t>
      </w:r>
      <w:r>
        <w:rPr>
          <w:color w:val="000000"/>
          <w:sz w:val="24"/>
          <w:szCs w:val="24"/>
        </w:rPr>
        <w:t xml:space="preserve"> kroz provedbu sljedećih aktivnosti:</w:t>
      </w:r>
    </w:p>
    <w:p w14:paraId="1328833D" w14:textId="77777777" w:rsidR="003C5A29" w:rsidRPr="00D108DF" w:rsidRDefault="003C5A29" w:rsidP="0083018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Izradu prostorno planske dokumentacije</w:t>
      </w:r>
    </w:p>
    <w:p w14:paraId="143F868B" w14:textId="77777777" w:rsidR="003C5A29" w:rsidRPr="00D108DF" w:rsidRDefault="003C5A29" w:rsidP="0083018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Tekuće i investicijsko održavanje zgrada</w:t>
      </w:r>
    </w:p>
    <w:p w14:paraId="64192BA1" w14:textId="77777777" w:rsidR="003C5A29" w:rsidRPr="00D108DF" w:rsidRDefault="003C5A29" w:rsidP="0083018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Izgradnja groblja</w:t>
      </w:r>
    </w:p>
    <w:p w14:paraId="34ABB4FA" w14:textId="77777777" w:rsidR="003C5A29" w:rsidRPr="00D108DF" w:rsidRDefault="003C5A29" w:rsidP="0083018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Obnova zgrade ''Društveni dom“</w:t>
      </w:r>
    </w:p>
    <w:p w14:paraId="3A4AAD78" w14:textId="77777777" w:rsidR="003C5A29" w:rsidRPr="00D108DF" w:rsidRDefault="003C5A29" w:rsidP="0083018D">
      <w:pPr>
        <w:pStyle w:val="Odlomakpopisa"/>
        <w:numPr>
          <w:ilvl w:val="0"/>
          <w:numId w:val="41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Adriatic ribarski muzej</w:t>
      </w:r>
    </w:p>
    <w:p w14:paraId="5DED957B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E8C750F" w14:textId="77777777" w:rsidR="003C5A29" w:rsidRPr="00924249" w:rsidRDefault="003C5A29" w:rsidP="0083018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Iznos: 3.500</w:t>
      </w:r>
      <w:r w:rsidRPr="00924249">
        <w:rPr>
          <w:color w:val="000000"/>
          <w:sz w:val="24"/>
          <w:szCs w:val="24"/>
        </w:rPr>
        <w:t>.000,00 kn</w:t>
      </w:r>
    </w:p>
    <w:p w14:paraId="6D73B76F" w14:textId="77777777" w:rsidR="003C5A29" w:rsidRPr="00924249" w:rsidRDefault="003C5A29" w:rsidP="0083018D">
      <w:pPr>
        <w:spacing w:after="0"/>
        <w:jc w:val="both"/>
        <w:rPr>
          <w:color w:val="000000"/>
          <w:sz w:val="24"/>
          <w:szCs w:val="24"/>
        </w:rPr>
      </w:pPr>
    </w:p>
    <w:p w14:paraId="0B510840" w14:textId="77777777" w:rsidR="003C5A29" w:rsidRDefault="003C5A29" w:rsidP="0083018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1008, </w:t>
      </w:r>
      <w:r w:rsidRPr="00924249">
        <w:rPr>
          <w:color w:val="000000"/>
          <w:sz w:val="24"/>
          <w:szCs w:val="24"/>
        </w:rPr>
        <w:t xml:space="preserve">proračunske aktivnosti: </w:t>
      </w:r>
      <w:r w:rsidRPr="0083018D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>, A100007, K100009, K100012, K100013</w:t>
      </w:r>
    </w:p>
    <w:p w14:paraId="3EB63A85" w14:textId="77777777" w:rsidR="003C5A29" w:rsidRDefault="003C5A29" w:rsidP="0083018D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45AC1E65" w14:textId="77777777" w:rsidTr="00A94D26">
        <w:tc>
          <w:tcPr>
            <w:tcW w:w="4535" w:type="dxa"/>
          </w:tcPr>
          <w:p w14:paraId="6FEFCDCA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5DB6B78A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6B317CC0" w14:textId="77777777" w:rsidTr="00A94D26">
        <w:tc>
          <w:tcPr>
            <w:tcW w:w="4535" w:type="dxa"/>
            <w:vAlign w:val="center"/>
          </w:tcPr>
          <w:p w14:paraId="7716ECCB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Izrada prostorno planske dokumentacije</w:t>
            </w:r>
          </w:p>
        </w:tc>
        <w:tc>
          <w:tcPr>
            <w:tcW w:w="4527" w:type="dxa"/>
            <w:tcBorders>
              <w:left w:val="nil"/>
            </w:tcBorders>
            <w:vAlign w:val="center"/>
          </w:tcPr>
          <w:p w14:paraId="45871B5C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2E636B0A" w14:textId="77777777" w:rsidTr="00A94D26">
        <w:tc>
          <w:tcPr>
            <w:tcW w:w="4535" w:type="dxa"/>
            <w:tcBorders>
              <w:top w:val="nil"/>
            </w:tcBorders>
            <w:vAlign w:val="center"/>
          </w:tcPr>
          <w:p w14:paraId="648BB3E7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Tekuće i investicijsko održavanje zgrada</w:t>
            </w:r>
          </w:p>
        </w:tc>
        <w:tc>
          <w:tcPr>
            <w:tcW w:w="4527" w:type="dxa"/>
            <w:tcBorders>
              <w:top w:val="nil"/>
              <w:left w:val="nil"/>
            </w:tcBorders>
            <w:vAlign w:val="center"/>
          </w:tcPr>
          <w:p w14:paraId="5E81A352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6DE76526" w14:textId="77777777" w:rsidTr="00A94D26">
        <w:tc>
          <w:tcPr>
            <w:tcW w:w="4535" w:type="dxa"/>
            <w:tcBorders>
              <w:top w:val="nil"/>
            </w:tcBorders>
            <w:vAlign w:val="center"/>
          </w:tcPr>
          <w:p w14:paraId="370E27D7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Izgradnja groblja</w:t>
            </w:r>
          </w:p>
        </w:tc>
        <w:tc>
          <w:tcPr>
            <w:tcW w:w="4527" w:type="dxa"/>
            <w:tcBorders>
              <w:top w:val="nil"/>
              <w:left w:val="nil"/>
            </w:tcBorders>
            <w:vAlign w:val="center"/>
          </w:tcPr>
          <w:p w14:paraId="351B2857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1994D38A" w14:textId="77777777" w:rsidTr="00A94D26">
        <w:tc>
          <w:tcPr>
            <w:tcW w:w="4535" w:type="dxa"/>
            <w:tcBorders>
              <w:top w:val="nil"/>
            </w:tcBorders>
            <w:vAlign w:val="center"/>
          </w:tcPr>
          <w:p w14:paraId="612050F3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Obnova zgrade ''ex.Mašinoprojekt''</w:t>
            </w:r>
          </w:p>
        </w:tc>
        <w:tc>
          <w:tcPr>
            <w:tcW w:w="4527" w:type="dxa"/>
            <w:tcBorders>
              <w:top w:val="nil"/>
              <w:left w:val="nil"/>
            </w:tcBorders>
            <w:vAlign w:val="center"/>
          </w:tcPr>
          <w:p w14:paraId="2FCE54B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  <w:tr w:rsidR="003C5A29" w:rsidRPr="00A94D26" w14:paraId="4365C824" w14:textId="77777777" w:rsidTr="00A94D26">
        <w:tc>
          <w:tcPr>
            <w:tcW w:w="4535" w:type="dxa"/>
            <w:tcBorders>
              <w:top w:val="nil"/>
            </w:tcBorders>
            <w:vAlign w:val="center"/>
          </w:tcPr>
          <w:p w14:paraId="7D840D8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Uspostava ribarskog muzeja</w:t>
            </w:r>
          </w:p>
        </w:tc>
        <w:tc>
          <w:tcPr>
            <w:tcW w:w="4527" w:type="dxa"/>
            <w:tcBorders>
              <w:top w:val="nil"/>
              <w:left w:val="nil"/>
            </w:tcBorders>
            <w:vAlign w:val="center"/>
          </w:tcPr>
          <w:p w14:paraId="4E08D1CF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rFonts w:cs="Arial"/>
                <w:sz w:val="20"/>
                <w:szCs w:val="20"/>
              </w:rPr>
              <w:t>prosinac tekuće godine</w:t>
            </w:r>
          </w:p>
        </w:tc>
      </w:tr>
    </w:tbl>
    <w:p w14:paraId="32BBF408" w14:textId="77777777" w:rsidR="003C5A29" w:rsidRPr="0083018D" w:rsidRDefault="003C5A29" w:rsidP="0083018D">
      <w:pPr>
        <w:spacing w:after="0"/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2B11E03A" w14:textId="77777777" w:rsidTr="00A94D26">
        <w:tc>
          <w:tcPr>
            <w:tcW w:w="1980" w:type="dxa"/>
            <w:vMerge w:val="restart"/>
            <w:vAlign w:val="center"/>
          </w:tcPr>
          <w:p w14:paraId="6F8DA06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274FBD4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391C29A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08779B2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6F870D3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3E51046B" w14:textId="77777777" w:rsidTr="00A94D26">
        <w:tc>
          <w:tcPr>
            <w:tcW w:w="1980" w:type="dxa"/>
            <w:vMerge/>
            <w:vAlign w:val="center"/>
          </w:tcPr>
          <w:p w14:paraId="67D3D93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5415CD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7793649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6C87EA4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35344AD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3227DCD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7FA93616" w14:textId="77777777" w:rsidTr="00A94D26">
        <w:tc>
          <w:tcPr>
            <w:tcW w:w="1980" w:type="dxa"/>
          </w:tcPr>
          <w:p w14:paraId="4523598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održavanih zgrada</w:t>
            </w:r>
          </w:p>
        </w:tc>
        <w:tc>
          <w:tcPr>
            <w:tcW w:w="1086" w:type="dxa"/>
            <w:vAlign w:val="center"/>
          </w:tcPr>
          <w:p w14:paraId="782F90D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Align w:val="center"/>
          </w:tcPr>
          <w:p w14:paraId="53D5B79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Align w:val="center"/>
          </w:tcPr>
          <w:p w14:paraId="48F204E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Align w:val="center"/>
          </w:tcPr>
          <w:p w14:paraId="07B42B2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vAlign w:val="center"/>
          </w:tcPr>
          <w:p w14:paraId="25E93BD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C5A29" w:rsidRPr="00A94D26" w14:paraId="3E4F5C48" w14:textId="77777777" w:rsidTr="00A94D26">
        <w:tc>
          <w:tcPr>
            <w:tcW w:w="1980" w:type="dxa"/>
          </w:tcPr>
          <w:p w14:paraId="198CF6C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novoizgrađenih grobnih mjesta</w:t>
            </w:r>
          </w:p>
        </w:tc>
        <w:tc>
          <w:tcPr>
            <w:tcW w:w="1086" w:type="dxa"/>
            <w:vAlign w:val="center"/>
          </w:tcPr>
          <w:p w14:paraId="4FE43C2F" w14:textId="77777777" w:rsidR="003C5A29" w:rsidRPr="00661683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C75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99" w:type="dxa"/>
            <w:vAlign w:val="center"/>
          </w:tcPr>
          <w:p w14:paraId="01E5B5A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14:paraId="6475EA8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14:paraId="1AB345B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14:paraId="6A8653F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</w:tbl>
    <w:p w14:paraId="0594092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B30E71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E1DBB0A" w14:textId="77777777" w:rsidR="003C5A29" w:rsidRDefault="003C5A29" w:rsidP="0083018D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 w:rsidRPr="00071827">
        <w:rPr>
          <w:color w:val="000000"/>
          <w:sz w:val="24"/>
          <w:szCs w:val="24"/>
          <w:highlight w:val="lightGray"/>
        </w:rPr>
        <w:t>5.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413CD1">
        <w:rPr>
          <w:color w:val="000000"/>
          <w:sz w:val="24"/>
          <w:szCs w:val="24"/>
          <w:highlight w:val="lightGray"/>
        </w:rPr>
        <w:t>Razvoj i uspostavljanje održivog sustava vodoopskrbe i odvodnje</w:t>
      </w:r>
      <w:r>
        <w:rPr>
          <w:color w:val="000000"/>
          <w:sz w:val="24"/>
          <w:szCs w:val="24"/>
        </w:rPr>
        <w:t xml:space="preserve"> </w:t>
      </w:r>
    </w:p>
    <w:p w14:paraId="159D4122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CD8684D" w14:textId="77777777" w:rsidR="003C5A29" w:rsidRDefault="003C5A29" w:rsidP="00C4367B">
      <w:pPr>
        <w:spacing w:after="0"/>
        <w:jc w:val="both"/>
        <w:rPr>
          <w:rFonts w:cs="Arial"/>
          <w:color w:val="000000"/>
          <w:sz w:val="24"/>
          <w:szCs w:val="24"/>
        </w:rPr>
      </w:pPr>
      <w:r w:rsidRPr="00C8181E">
        <w:rPr>
          <w:rFonts w:cs="Arial"/>
          <w:color w:val="000000"/>
          <w:sz w:val="24"/>
          <w:szCs w:val="24"/>
        </w:rPr>
        <w:t>Vodoopskrbni sustav Općine Jelsa dio je vodoopskrbnog sustava otoka Hvara</w:t>
      </w:r>
      <w:r>
        <w:rPr>
          <w:rFonts w:cs="Arial"/>
          <w:color w:val="000000"/>
          <w:sz w:val="24"/>
          <w:szCs w:val="24"/>
        </w:rPr>
        <w:t xml:space="preserve">. </w:t>
      </w:r>
      <w:r w:rsidRPr="00C8181E">
        <w:rPr>
          <w:rFonts w:cs="Arial"/>
          <w:color w:val="000000"/>
          <w:sz w:val="24"/>
          <w:szCs w:val="24"/>
        </w:rPr>
        <w:t>S obzirom na podijeljenost vodoopskrbne mreže otoka Hvara na istočnu i zapadnu te geografski smještaj Općine, ona se nalazi u oba vodoopskrbna sustava.</w:t>
      </w:r>
      <w:r>
        <w:rPr>
          <w:rFonts w:cs="Arial"/>
          <w:color w:val="000000"/>
          <w:sz w:val="24"/>
          <w:szCs w:val="24"/>
        </w:rPr>
        <w:t xml:space="preserve"> V</w:t>
      </w:r>
      <w:r w:rsidRPr="00C8181E">
        <w:rPr>
          <w:rFonts w:cs="Arial"/>
          <w:color w:val="000000"/>
          <w:sz w:val="24"/>
          <w:szCs w:val="24"/>
        </w:rPr>
        <w:t>odoopskrbni sustav Općine Jelsa opskrbljuje se iz dva izvora (regionalni vodoopskrbni sustav Omiš-Brač-Hvar-Vis-Šolta i vlastiti izvori)</w:t>
      </w:r>
      <w:r>
        <w:rPr>
          <w:rFonts w:cs="Arial"/>
          <w:color w:val="000000"/>
          <w:sz w:val="24"/>
          <w:szCs w:val="24"/>
        </w:rPr>
        <w:t>.</w:t>
      </w:r>
    </w:p>
    <w:p w14:paraId="25263F98" w14:textId="77777777" w:rsidR="003C5A29" w:rsidRDefault="003C5A29" w:rsidP="00C4367B">
      <w:pPr>
        <w:spacing w:after="0"/>
        <w:jc w:val="both"/>
        <w:rPr>
          <w:rFonts w:cs="Arial"/>
          <w:color w:val="000000"/>
          <w:sz w:val="24"/>
          <w:szCs w:val="24"/>
        </w:rPr>
      </w:pPr>
    </w:p>
    <w:p w14:paraId="47627A18" w14:textId="37380F06" w:rsidR="003C5A29" w:rsidRDefault="003C5A29" w:rsidP="00C4367B">
      <w:pPr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Ova mjera se </w:t>
      </w:r>
      <w:r w:rsidRPr="00EB5887">
        <w:rPr>
          <w:rFonts w:cs="Arial"/>
          <w:color w:val="000000"/>
          <w:sz w:val="24"/>
          <w:szCs w:val="24"/>
        </w:rPr>
        <w:t xml:space="preserve">odnosi na razvoj </w:t>
      </w:r>
      <w:r w:rsidR="00117D30" w:rsidRPr="00EB5887">
        <w:rPr>
          <w:rFonts w:cs="Arial"/>
          <w:color w:val="000000"/>
          <w:sz w:val="24"/>
          <w:szCs w:val="24"/>
        </w:rPr>
        <w:t>mrež</w:t>
      </w:r>
      <w:r w:rsidR="00EB5887" w:rsidRPr="00EB5887">
        <w:rPr>
          <w:rFonts w:cs="Arial"/>
          <w:color w:val="000000"/>
          <w:sz w:val="24"/>
          <w:szCs w:val="24"/>
        </w:rPr>
        <w:t>e</w:t>
      </w:r>
      <w:r w:rsidRPr="00EB5887">
        <w:rPr>
          <w:rFonts w:cs="Arial"/>
          <w:color w:val="000000"/>
          <w:sz w:val="24"/>
          <w:szCs w:val="24"/>
        </w:rPr>
        <w:t xml:space="preserve"> </w:t>
      </w:r>
      <w:r w:rsidR="00EB5887" w:rsidRPr="00EB5887">
        <w:rPr>
          <w:rFonts w:cs="Arial"/>
          <w:color w:val="000000"/>
          <w:sz w:val="24"/>
          <w:szCs w:val="24"/>
        </w:rPr>
        <w:t>oborinske odvodnje</w:t>
      </w:r>
      <w:r w:rsidR="00EB5887">
        <w:rPr>
          <w:rFonts w:cs="Arial"/>
          <w:color w:val="000000"/>
          <w:sz w:val="24"/>
          <w:szCs w:val="24"/>
        </w:rPr>
        <w:t>.</w:t>
      </w:r>
    </w:p>
    <w:p w14:paraId="27F2B653" w14:textId="77777777" w:rsidR="003C5A29" w:rsidRPr="00C4367B" w:rsidRDefault="003C5A29" w:rsidP="00C4367B">
      <w:pPr>
        <w:spacing w:after="0"/>
        <w:jc w:val="both"/>
        <w:rPr>
          <w:rFonts w:cs="Arial"/>
          <w:color w:val="000000"/>
          <w:sz w:val="24"/>
          <w:szCs w:val="24"/>
        </w:rPr>
      </w:pPr>
    </w:p>
    <w:p w14:paraId="25494C32" w14:textId="77777777" w:rsidR="003C5A29" w:rsidRPr="00071827" w:rsidRDefault="003C5A29" w:rsidP="00071827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100</w:t>
      </w:r>
      <w:r w:rsidRPr="00071827">
        <w:rPr>
          <w:color w:val="000000"/>
          <w:sz w:val="24"/>
          <w:szCs w:val="24"/>
        </w:rPr>
        <w:t>.000,00 kn</w:t>
      </w:r>
    </w:p>
    <w:p w14:paraId="07FCDCEE" w14:textId="77777777" w:rsidR="003C5A29" w:rsidRPr="00071827" w:rsidRDefault="003C5A29" w:rsidP="00071827">
      <w:pPr>
        <w:spacing w:after="0"/>
        <w:jc w:val="both"/>
        <w:rPr>
          <w:color w:val="000000"/>
          <w:sz w:val="24"/>
          <w:szCs w:val="24"/>
        </w:rPr>
      </w:pPr>
    </w:p>
    <w:p w14:paraId="0AB443DF" w14:textId="77777777" w:rsidR="003C5A29" w:rsidRDefault="003C5A29" w:rsidP="00071827">
      <w:pPr>
        <w:spacing w:after="0"/>
        <w:jc w:val="both"/>
        <w:rPr>
          <w:color w:val="000000"/>
          <w:sz w:val="24"/>
          <w:szCs w:val="24"/>
        </w:rPr>
      </w:pPr>
      <w:r w:rsidRPr="00071827">
        <w:rPr>
          <w:color w:val="000000"/>
          <w:sz w:val="24"/>
          <w:szCs w:val="24"/>
        </w:rPr>
        <w:t xml:space="preserve">Izvor: Proračunski program: </w:t>
      </w:r>
      <w:r w:rsidRPr="00A9770B">
        <w:rPr>
          <w:color w:val="000000"/>
          <w:sz w:val="24"/>
          <w:szCs w:val="24"/>
        </w:rPr>
        <w:t>1008</w:t>
      </w:r>
      <w:r w:rsidRPr="0007182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proračunske aktivnosti: </w:t>
      </w:r>
      <w:r w:rsidRPr="00A9770B">
        <w:rPr>
          <w:color w:val="000000"/>
          <w:sz w:val="24"/>
          <w:szCs w:val="24"/>
        </w:rPr>
        <w:t>K100002</w:t>
      </w:r>
      <w:r>
        <w:rPr>
          <w:color w:val="000000"/>
          <w:sz w:val="24"/>
          <w:szCs w:val="24"/>
        </w:rPr>
        <w:t xml:space="preserve">, </w:t>
      </w:r>
      <w:r w:rsidRPr="00A9770B">
        <w:rPr>
          <w:color w:val="000000"/>
          <w:sz w:val="24"/>
          <w:szCs w:val="24"/>
        </w:rPr>
        <w:t>A100006</w:t>
      </w:r>
    </w:p>
    <w:p w14:paraId="409C7856" w14:textId="77777777" w:rsidR="003C5A29" w:rsidRDefault="003C5A29" w:rsidP="00071827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046016C0" w14:textId="77777777" w:rsidTr="00A94D26">
        <w:tc>
          <w:tcPr>
            <w:tcW w:w="4535" w:type="dxa"/>
          </w:tcPr>
          <w:p w14:paraId="4DC1492B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0B20CCDE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05959753" w14:textId="77777777" w:rsidTr="00A94D26">
        <w:tc>
          <w:tcPr>
            <w:tcW w:w="4535" w:type="dxa"/>
          </w:tcPr>
          <w:p w14:paraId="75557CC4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Razvoj vodoopskrbne mreže - izgradnja vodoopskrbnih objekata</w:t>
            </w:r>
          </w:p>
        </w:tc>
        <w:tc>
          <w:tcPr>
            <w:tcW w:w="4527" w:type="dxa"/>
          </w:tcPr>
          <w:p w14:paraId="6BA0742B" w14:textId="77777777" w:rsidR="003C5A29" w:rsidRPr="00A94D26" w:rsidRDefault="003C5A29" w:rsidP="00A94D2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604BAEAA" w14:textId="77777777" w:rsidTr="00A94D26">
        <w:tc>
          <w:tcPr>
            <w:tcW w:w="4535" w:type="dxa"/>
          </w:tcPr>
          <w:p w14:paraId="56DB0ED0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Opskrba vodom za javne potrebe</w:t>
            </w:r>
          </w:p>
        </w:tc>
        <w:tc>
          <w:tcPr>
            <w:tcW w:w="4527" w:type="dxa"/>
          </w:tcPr>
          <w:p w14:paraId="2CD41C3A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5278A88B" w14:textId="77777777" w:rsidR="003C5A29" w:rsidRDefault="003C5A29" w:rsidP="00071827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28F46876" w14:textId="77777777" w:rsidTr="00A94D26">
        <w:tc>
          <w:tcPr>
            <w:tcW w:w="1980" w:type="dxa"/>
            <w:vMerge w:val="restart"/>
            <w:vAlign w:val="center"/>
          </w:tcPr>
          <w:p w14:paraId="79E6AED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21CE5FD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053FD77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7D3A66B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448477C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10F58279" w14:textId="77777777" w:rsidTr="00A94D26">
        <w:tc>
          <w:tcPr>
            <w:tcW w:w="1980" w:type="dxa"/>
            <w:vMerge/>
            <w:vAlign w:val="center"/>
          </w:tcPr>
          <w:p w14:paraId="435835C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2A150FD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50E0D3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071EBE5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4179000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5A01C52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735C15" w:rsidRPr="00A94D26" w14:paraId="19996C71" w14:textId="77777777" w:rsidTr="00A94D26">
        <w:tc>
          <w:tcPr>
            <w:tcW w:w="1980" w:type="dxa"/>
            <w:vAlign w:val="center"/>
          </w:tcPr>
          <w:p w14:paraId="359B27DC" w14:textId="4C7FF0D5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kilometara  izgrađene oborinske mreže</w:t>
            </w:r>
          </w:p>
        </w:tc>
        <w:tc>
          <w:tcPr>
            <w:tcW w:w="1086" w:type="dxa"/>
            <w:vAlign w:val="center"/>
          </w:tcPr>
          <w:p w14:paraId="1C54FCD7" w14:textId="5D874C0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rFonts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99" w:type="dxa"/>
            <w:vAlign w:val="center"/>
          </w:tcPr>
          <w:p w14:paraId="03747663" w14:textId="2A7D1551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rFonts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499" w:type="dxa"/>
            <w:vAlign w:val="center"/>
          </w:tcPr>
          <w:p w14:paraId="25EE62DF" w14:textId="1BA79DAB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rFonts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499" w:type="dxa"/>
            <w:vAlign w:val="center"/>
          </w:tcPr>
          <w:p w14:paraId="4553D39D" w14:textId="0858696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rFonts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499" w:type="dxa"/>
            <w:vAlign w:val="center"/>
          </w:tcPr>
          <w:p w14:paraId="3BE9F644" w14:textId="42D0B524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35C15">
              <w:rPr>
                <w:rFonts w:cs="Arial"/>
                <w:color w:val="000000"/>
                <w:sz w:val="20"/>
                <w:szCs w:val="20"/>
              </w:rPr>
              <w:t>0,10</w:t>
            </w:r>
          </w:p>
        </w:tc>
      </w:tr>
    </w:tbl>
    <w:p w14:paraId="2DE1E772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E78C353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9EA28DD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72E545D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BC1F14E" w14:textId="77777777" w:rsidR="00735C15" w:rsidRDefault="00735C15" w:rsidP="00924249">
      <w:pPr>
        <w:spacing w:after="0"/>
        <w:jc w:val="both"/>
        <w:rPr>
          <w:color w:val="000000"/>
          <w:sz w:val="24"/>
          <w:szCs w:val="24"/>
        </w:rPr>
      </w:pPr>
    </w:p>
    <w:p w14:paraId="3A532543" w14:textId="77777777" w:rsidR="00735C15" w:rsidRDefault="00735C15" w:rsidP="00924249">
      <w:pPr>
        <w:spacing w:after="0"/>
        <w:jc w:val="both"/>
        <w:rPr>
          <w:color w:val="000000"/>
          <w:sz w:val="24"/>
          <w:szCs w:val="24"/>
        </w:rPr>
      </w:pPr>
    </w:p>
    <w:p w14:paraId="652D360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27D858E" w14:textId="77777777" w:rsidR="003C5A29" w:rsidRPr="00413CD1" w:rsidRDefault="003C5A29" w:rsidP="003F1B4D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 w:rsidRPr="00654C11">
        <w:rPr>
          <w:color w:val="000000"/>
          <w:sz w:val="24"/>
          <w:szCs w:val="24"/>
          <w:highlight w:val="lightGray"/>
        </w:rPr>
        <w:lastRenderedPageBreak/>
        <w:t>6.</w:t>
      </w:r>
      <w:r w:rsidR="00217D6E">
        <w:rPr>
          <w:color w:val="000000"/>
          <w:sz w:val="24"/>
          <w:szCs w:val="24"/>
          <w:highlight w:val="lightGray"/>
        </w:rPr>
        <w:t xml:space="preserve"> </w:t>
      </w:r>
      <w:r w:rsidRPr="00413CD1">
        <w:rPr>
          <w:color w:val="000000"/>
          <w:sz w:val="24"/>
          <w:szCs w:val="24"/>
          <w:highlight w:val="lightGray"/>
        </w:rPr>
        <w:t>Unaprjeđenje energetske infrastrukture</w:t>
      </w:r>
    </w:p>
    <w:p w14:paraId="74794D1C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C9011AC" w14:textId="77777777" w:rsidR="003C5A29" w:rsidRDefault="003C5A29" w:rsidP="00977A4D">
      <w:pPr>
        <w:spacing w:after="0"/>
        <w:jc w:val="both"/>
        <w:rPr>
          <w:color w:val="000000"/>
          <w:sz w:val="24"/>
          <w:szCs w:val="24"/>
        </w:rPr>
      </w:pPr>
      <w:r w:rsidRPr="00463590">
        <w:rPr>
          <w:color w:val="000000"/>
          <w:sz w:val="24"/>
          <w:szCs w:val="24"/>
        </w:rPr>
        <w:t xml:space="preserve">Programom </w:t>
      </w:r>
      <w:r w:rsidRPr="00977A4D">
        <w:rPr>
          <w:color w:val="000000"/>
          <w:sz w:val="24"/>
          <w:szCs w:val="24"/>
        </w:rPr>
        <w:t>Unaprjeđenj</w:t>
      </w:r>
      <w:r>
        <w:rPr>
          <w:color w:val="000000"/>
          <w:sz w:val="24"/>
          <w:szCs w:val="24"/>
        </w:rPr>
        <w:t>a</w:t>
      </w:r>
      <w:r w:rsidRPr="00977A4D">
        <w:rPr>
          <w:color w:val="000000"/>
          <w:sz w:val="24"/>
          <w:szCs w:val="24"/>
        </w:rPr>
        <w:t xml:space="preserve"> stanovanja i zajednice</w:t>
      </w:r>
      <w:r w:rsidRPr="00463590">
        <w:rPr>
          <w:color w:val="000000"/>
          <w:sz w:val="24"/>
          <w:szCs w:val="24"/>
        </w:rPr>
        <w:t xml:space="preserve"> na području Općine </w:t>
      </w:r>
      <w:r>
        <w:rPr>
          <w:color w:val="000000"/>
          <w:sz w:val="24"/>
          <w:szCs w:val="24"/>
        </w:rPr>
        <w:t>Jelsa</w:t>
      </w:r>
      <w:r w:rsidRPr="00463590">
        <w:rPr>
          <w:color w:val="000000"/>
          <w:sz w:val="24"/>
          <w:szCs w:val="24"/>
        </w:rPr>
        <w:t xml:space="preserve"> predviđene su sljedeće aktivnosti:</w:t>
      </w:r>
    </w:p>
    <w:p w14:paraId="6E02DFE7" w14:textId="77777777" w:rsidR="003C5A29" w:rsidRDefault="003C5A29" w:rsidP="00977A4D">
      <w:pPr>
        <w:pStyle w:val="Odlomakpopisa"/>
        <w:numPr>
          <w:ilvl w:val="0"/>
          <w:numId w:val="30"/>
        </w:numPr>
        <w:spacing w:after="0"/>
        <w:jc w:val="both"/>
        <w:rPr>
          <w:color w:val="000000"/>
          <w:sz w:val="24"/>
          <w:szCs w:val="24"/>
        </w:rPr>
      </w:pPr>
      <w:r w:rsidRPr="00977A4D">
        <w:rPr>
          <w:color w:val="000000"/>
          <w:sz w:val="24"/>
          <w:szCs w:val="24"/>
        </w:rPr>
        <w:t>Održavanje javne rasvjete</w:t>
      </w:r>
      <w:r>
        <w:rPr>
          <w:color w:val="000000"/>
          <w:sz w:val="24"/>
          <w:szCs w:val="24"/>
        </w:rPr>
        <w:t>,</w:t>
      </w:r>
    </w:p>
    <w:p w14:paraId="7F549AD3" w14:textId="77777777" w:rsidR="003C5A29" w:rsidRDefault="003C5A29" w:rsidP="00977A4D">
      <w:pPr>
        <w:pStyle w:val="Odlomakpopisa"/>
        <w:numPr>
          <w:ilvl w:val="0"/>
          <w:numId w:val="30"/>
        </w:numPr>
        <w:spacing w:after="0"/>
        <w:jc w:val="both"/>
        <w:rPr>
          <w:color w:val="000000"/>
          <w:sz w:val="24"/>
          <w:szCs w:val="24"/>
        </w:rPr>
      </w:pPr>
      <w:r w:rsidRPr="00977A4D">
        <w:rPr>
          <w:color w:val="000000"/>
          <w:sz w:val="24"/>
          <w:szCs w:val="24"/>
        </w:rPr>
        <w:t>Postavljanje javne rasvjete</w:t>
      </w:r>
      <w:r>
        <w:rPr>
          <w:color w:val="000000"/>
          <w:sz w:val="24"/>
          <w:szCs w:val="24"/>
        </w:rPr>
        <w:t>,</w:t>
      </w:r>
    </w:p>
    <w:p w14:paraId="6BC47EDF" w14:textId="77777777" w:rsidR="003C5A29" w:rsidRPr="003F1B4D" w:rsidRDefault="003C5A29" w:rsidP="003F1B4D">
      <w:pPr>
        <w:pStyle w:val="Odlomakpopisa"/>
        <w:numPr>
          <w:ilvl w:val="0"/>
          <w:numId w:val="30"/>
        </w:numPr>
        <w:spacing w:after="0"/>
        <w:jc w:val="both"/>
        <w:rPr>
          <w:color w:val="000000"/>
          <w:sz w:val="24"/>
          <w:szCs w:val="24"/>
        </w:rPr>
      </w:pPr>
      <w:r w:rsidRPr="003F1B4D">
        <w:rPr>
          <w:color w:val="000000"/>
          <w:sz w:val="24"/>
          <w:szCs w:val="24"/>
        </w:rPr>
        <w:t>Izgradnja objekata i postrojbi obnovljivih izvora energije</w:t>
      </w:r>
    </w:p>
    <w:p w14:paraId="6C441257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A809203" w14:textId="77777777" w:rsidR="003C5A29" w:rsidRPr="00654C11" w:rsidRDefault="003C5A29" w:rsidP="00654C11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2.550</w:t>
      </w:r>
      <w:r w:rsidRPr="00654C11">
        <w:rPr>
          <w:color w:val="000000"/>
          <w:sz w:val="24"/>
          <w:szCs w:val="24"/>
        </w:rPr>
        <w:t>.000,00 kn</w:t>
      </w:r>
    </w:p>
    <w:p w14:paraId="016E410E" w14:textId="77777777" w:rsidR="003C5A29" w:rsidRPr="00654C11" w:rsidRDefault="003C5A29" w:rsidP="00654C11">
      <w:pPr>
        <w:spacing w:after="0"/>
        <w:jc w:val="both"/>
        <w:rPr>
          <w:color w:val="000000"/>
          <w:sz w:val="24"/>
          <w:szCs w:val="24"/>
        </w:rPr>
      </w:pPr>
    </w:p>
    <w:p w14:paraId="7DC25FE4" w14:textId="77777777" w:rsidR="003C5A29" w:rsidRDefault="003C5A29" w:rsidP="00654C11">
      <w:pPr>
        <w:spacing w:after="0"/>
        <w:jc w:val="both"/>
        <w:rPr>
          <w:color w:val="000000"/>
          <w:sz w:val="24"/>
          <w:szCs w:val="24"/>
        </w:rPr>
      </w:pPr>
      <w:r w:rsidRPr="00654C11">
        <w:rPr>
          <w:color w:val="000000"/>
          <w:sz w:val="24"/>
          <w:szCs w:val="24"/>
        </w:rPr>
        <w:t>Izvor: P</w:t>
      </w:r>
      <w:r>
        <w:rPr>
          <w:color w:val="000000"/>
          <w:sz w:val="24"/>
          <w:szCs w:val="24"/>
        </w:rPr>
        <w:t xml:space="preserve">roračunski program: </w:t>
      </w:r>
      <w:r w:rsidRPr="00A9770B">
        <w:rPr>
          <w:color w:val="000000"/>
          <w:sz w:val="24"/>
          <w:szCs w:val="24"/>
        </w:rPr>
        <w:t>1008</w:t>
      </w:r>
      <w:r>
        <w:rPr>
          <w:color w:val="000000"/>
          <w:sz w:val="24"/>
          <w:szCs w:val="24"/>
        </w:rPr>
        <w:t xml:space="preserve">, proračunske aktivnosti: </w:t>
      </w:r>
      <w:r w:rsidRPr="00A9770B">
        <w:rPr>
          <w:color w:val="000000"/>
          <w:sz w:val="24"/>
          <w:szCs w:val="24"/>
        </w:rPr>
        <w:t>A100003</w:t>
      </w:r>
      <w:r>
        <w:rPr>
          <w:color w:val="000000"/>
          <w:sz w:val="24"/>
          <w:szCs w:val="24"/>
        </w:rPr>
        <w:t xml:space="preserve">, </w:t>
      </w:r>
      <w:r w:rsidRPr="00A9770B">
        <w:rPr>
          <w:color w:val="000000"/>
          <w:sz w:val="24"/>
          <w:szCs w:val="24"/>
        </w:rPr>
        <w:t>K100004</w:t>
      </w:r>
      <w:r>
        <w:rPr>
          <w:color w:val="000000"/>
          <w:sz w:val="24"/>
          <w:szCs w:val="24"/>
        </w:rPr>
        <w:t xml:space="preserve">, , </w:t>
      </w:r>
      <w:r w:rsidRPr="00A9770B">
        <w:rPr>
          <w:color w:val="000000"/>
          <w:sz w:val="24"/>
          <w:szCs w:val="24"/>
        </w:rPr>
        <w:t>K100011</w:t>
      </w:r>
      <w:r>
        <w:rPr>
          <w:color w:val="000000"/>
          <w:sz w:val="24"/>
          <w:szCs w:val="24"/>
        </w:rPr>
        <w:t xml:space="preserve"> </w:t>
      </w:r>
      <w:r w:rsidRPr="00654C11">
        <w:rPr>
          <w:color w:val="000000"/>
          <w:sz w:val="24"/>
          <w:szCs w:val="24"/>
        </w:rPr>
        <w:t xml:space="preserve"> </w:t>
      </w:r>
    </w:p>
    <w:p w14:paraId="24E5BBAC" w14:textId="77777777" w:rsidR="003C5A29" w:rsidRDefault="003C5A29" w:rsidP="00654C11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6C1B03B6" w14:textId="77777777" w:rsidTr="00A94D26">
        <w:tc>
          <w:tcPr>
            <w:tcW w:w="4535" w:type="dxa"/>
          </w:tcPr>
          <w:p w14:paraId="1C5D6EA8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476AED36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047AA5A4" w14:textId="77777777" w:rsidTr="00A94D26">
        <w:tc>
          <w:tcPr>
            <w:tcW w:w="4535" w:type="dxa"/>
            <w:vAlign w:val="center"/>
          </w:tcPr>
          <w:p w14:paraId="636A47D0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Tek.i inv.održ.jav.rasvjete i podmirenje rashoda za javnu rasvjetu</w:t>
            </w:r>
          </w:p>
        </w:tc>
        <w:tc>
          <w:tcPr>
            <w:tcW w:w="4527" w:type="dxa"/>
            <w:vAlign w:val="center"/>
          </w:tcPr>
          <w:p w14:paraId="7F51E993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750063B3" w14:textId="77777777" w:rsidTr="00A94D26">
        <w:trPr>
          <w:trHeight w:val="362"/>
        </w:trPr>
        <w:tc>
          <w:tcPr>
            <w:tcW w:w="4535" w:type="dxa"/>
            <w:vAlign w:val="center"/>
          </w:tcPr>
          <w:p w14:paraId="7031342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Postavljanje nove javne rasvjeta</w:t>
            </w:r>
          </w:p>
        </w:tc>
        <w:tc>
          <w:tcPr>
            <w:tcW w:w="4527" w:type="dxa"/>
            <w:vAlign w:val="center"/>
          </w:tcPr>
          <w:p w14:paraId="2AAAC97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5973EAFA" w14:textId="77777777" w:rsidTr="00A94D26">
        <w:tc>
          <w:tcPr>
            <w:tcW w:w="4535" w:type="dxa"/>
            <w:vAlign w:val="center"/>
          </w:tcPr>
          <w:p w14:paraId="2AFDB913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Korištenje obnovljivih izvora energije (izgradnja objekata i postrojenja obnovljivih izvora energije - sunčana elektrana)</w:t>
            </w:r>
          </w:p>
        </w:tc>
        <w:tc>
          <w:tcPr>
            <w:tcW w:w="4527" w:type="dxa"/>
            <w:vAlign w:val="center"/>
          </w:tcPr>
          <w:p w14:paraId="62B1C8D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4F0A5C1A" w14:textId="77777777" w:rsidR="003C5A29" w:rsidRDefault="003C5A29" w:rsidP="00654C11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7901FE35" w14:textId="77777777" w:rsidTr="00A94D26">
        <w:tc>
          <w:tcPr>
            <w:tcW w:w="1980" w:type="dxa"/>
            <w:vMerge w:val="restart"/>
            <w:vAlign w:val="center"/>
          </w:tcPr>
          <w:p w14:paraId="5B7C1EC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43B556C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1ECF5A7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13CDCA2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58D185A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54664ACD" w14:textId="77777777" w:rsidTr="00A94D26">
        <w:tc>
          <w:tcPr>
            <w:tcW w:w="1980" w:type="dxa"/>
            <w:vMerge/>
            <w:vAlign w:val="center"/>
          </w:tcPr>
          <w:p w14:paraId="5C82389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AC1736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3A746CD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1F803FB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1618E72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5468D2A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735C15" w:rsidRPr="00A94D26" w14:paraId="3166A406" w14:textId="77777777" w:rsidTr="00A94D26">
        <w:tc>
          <w:tcPr>
            <w:tcW w:w="1980" w:type="dxa"/>
          </w:tcPr>
          <w:p w14:paraId="73507728" w14:textId="77777777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postavljenih novih energetski efikasnih rasvjetnih tijela</w:t>
            </w:r>
          </w:p>
        </w:tc>
        <w:tc>
          <w:tcPr>
            <w:tcW w:w="1086" w:type="dxa"/>
            <w:vAlign w:val="center"/>
          </w:tcPr>
          <w:p w14:paraId="70F82DD1" w14:textId="6F90EC17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99" w:type="dxa"/>
            <w:vAlign w:val="center"/>
          </w:tcPr>
          <w:p w14:paraId="7C02A787" w14:textId="0B7D3C2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99" w:type="dxa"/>
            <w:vAlign w:val="center"/>
          </w:tcPr>
          <w:p w14:paraId="0CE1E8F2" w14:textId="047F9C26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99" w:type="dxa"/>
            <w:vAlign w:val="center"/>
          </w:tcPr>
          <w:p w14:paraId="51B24BFA" w14:textId="4F77D970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99" w:type="dxa"/>
            <w:vAlign w:val="center"/>
          </w:tcPr>
          <w:p w14:paraId="40199B46" w14:textId="236D1A2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35C15" w:rsidRPr="00A94D26" w14:paraId="7854D85F" w14:textId="77777777" w:rsidTr="00A94D26">
        <w:tc>
          <w:tcPr>
            <w:tcW w:w="1980" w:type="dxa"/>
          </w:tcPr>
          <w:p w14:paraId="49AF3A9E" w14:textId="77777777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izgrađenih objekata i postrojenja obnovljivih izvora energije</w:t>
            </w:r>
          </w:p>
        </w:tc>
        <w:tc>
          <w:tcPr>
            <w:tcW w:w="1086" w:type="dxa"/>
            <w:vAlign w:val="center"/>
          </w:tcPr>
          <w:p w14:paraId="6268A154" w14:textId="6173EE87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6301FCDD" w14:textId="0BDE322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5E4E92F5" w14:textId="6EEB9167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0768B7B2" w14:textId="5E361919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575BD059" w14:textId="5C6DB78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60436A4" w14:textId="77777777" w:rsidR="00EB5887" w:rsidRDefault="00EB5887" w:rsidP="00924249">
      <w:pPr>
        <w:spacing w:after="0"/>
        <w:jc w:val="both"/>
        <w:rPr>
          <w:color w:val="000000"/>
          <w:sz w:val="24"/>
          <w:szCs w:val="24"/>
        </w:rPr>
      </w:pPr>
    </w:p>
    <w:p w14:paraId="41EB862E" w14:textId="77777777" w:rsidR="003C5A29" w:rsidRPr="003A0711" w:rsidRDefault="003C5A29" w:rsidP="00082744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t>7</w:t>
      </w:r>
      <w:r w:rsidRPr="007B7709">
        <w:rPr>
          <w:color w:val="000000"/>
          <w:sz w:val="24"/>
          <w:szCs w:val="24"/>
          <w:highlight w:val="lightGray"/>
        </w:rPr>
        <w:t>.</w:t>
      </w:r>
      <w:r w:rsidRPr="00082744">
        <w:t xml:space="preserve"> </w:t>
      </w:r>
      <w:r w:rsidRPr="00082744">
        <w:rPr>
          <w:color w:val="000000"/>
          <w:sz w:val="24"/>
          <w:szCs w:val="24"/>
        </w:rPr>
        <w:t>Poticanje razvoja poduzetništva i gospodarstva</w:t>
      </w:r>
    </w:p>
    <w:p w14:paraId="03876DD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D8D0CB1" w14:textId="77777777" w:rsidR="003C5A29" w:rsidRDefault="003C5A29" w:rsidP="002C1574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svrhu poticanja razvoja poljoprivrede i gospodarstva na području Općine Jelsa dodjeljuju se poticaji za poljoprivredu, obrte i male poduzetnike.</w:t>
      </w:r>
    </w:p>
    <w:p w14:paraId="272CE8B9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0E8D5F5" w14:textId="77777777" w:rsidR="003C5A29" w:rsidRPr="007B7709" w:rsidRDefault="003C5A29" w:rsidP="007B770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50</w:t>
      </w:r>
      <w:r w:rsidRPr="007B7709">
        <w:rPr>
          <w:color w:val="000000"/>
          <w:sz w:val="24"/>
          <w:szCs w:val="24"/>
        </w:rPr>
        <w:t>.000,00 kn</w:t>
      </w:r>
    </w:p>
    <w:p w14:paraId="7F64B5D2" w14:textId="77777777" w:rsidR="003C5A29" w:rsidRPr="007B7709" w:rsidRDefault="003C5A29" w:rsidP="007B7709">
      <w:pPr>
        <w:spacing w:after="0"/>
        <w:jc w:val="both"/>
        <w:rPr>
          <w:color w:val="000000"/>
          <w:sz w:val="24"/>
          <w:szCs w:val="24"/>
        </w:rPr>
      </w:pPr>
    </w:p>
    <w:p w14:paraId="55A044BB" w14:textId="77777777" w:rsidR="003C5A29" w:rsidRDefault="003C5A29" w:rsidP="007B7709">
      <w:pPr>
        <w:spacing w:after="0"/>
        <w:jc w:val="both"/>
        <w:rPr>
          <w:color w:val="000000"/>
          <w:sz w:val="24"/>
          <w:szCs w:val="24"/>
        </w:rPr>
      </w:pPr>
      <w:r w:rsidRPr="007B7709">
        <w:rPr>
          <w:color w:val="000000"/>
          <w:sz w:val="24"/>
          <w:szCs w:val="24"/>
        </w:rPr>
        <w:t xml:space="preserve">Izvor: Proračunski program: </w:t>
      </w:r>
      <w:r w:rsidRPr="0014472E">
        <w:rPr>
          <w:color w:val="000000"/>
          <w:sz w:val="24"/>
          <w:szCs w:val="24"/>
        </w:rPr>
        <w:t>1004</w:t>
      </w:r>
      <w:r w:rsidRPr="007B7709">
        <w:rPr>
          <w:color w:val="000000"/>
          <w:sz w:val="24"/>
          <w:szCs w:val="24"/>
        </w:rPr>
        <w:t>, proračunske aktivnos</w:t>
      </w:r>
      <w:r>
        <w:rPr>
          <w:color w:val="000000"/>
          <w:sz w:val="24"/>
          <w:szCs w:val="24"/>
        </w:rPr>
        <w:t xml:space="preserve">ti: </w:t>
      </w:r>
      <w:r w:rsidRPr="0014472E">
        <w:rPr>
          <w:color w:val="000000"/>
          <w:sz w:val="24"/>
          <w:szCs w:val="24"/>
        </w:rPr>
        <w:t>A100001</w:t>
      </w:r>
    </w:p>
    <w:p w14:paraId="0079A0AA" w14:textId="77777777" w:rsidR="003C5A29" w:rsidRDefault="003C5A29" w:rsidP="007B770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1F77BCCF" w14:textId="77777777" w:rsidTr="00A94D26">
        <w:tc>
          <w:tcPr>
            <w:tcW w:w="4535" w:type="dxa"/>
          </w:tcPr>
          <w:p w14:paraId="55154E5B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2D6BE688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382E602C" w14:textId="77777777" w:rsidTr="00A94D26">
        <w:tc>
          <w:tcPr>
            <w:tcW w:w="4535" w:type="dxa"/>
          </w:tcPr>
          <w:p w14:paraId="4F931D07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Poticaji poljoprivrednicima, obrtnicima i malim poduzetnicima</w:t>
            </w:r>
          </w:p>
        </w:tc>
        <w:tc>
          <w:tcPr>
            <w:tcW w:w="4527" w:type="dxa"/>
          </w:tcPr>
          <w:p w14:paraId="59CD687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42C1A11C" w14:textId="77777777" w:rsidR="00EB5887" w:rsidRDefault="00EB5887" w:rsidP="007B770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13EACB88" w14:textId="77777777" w:rsidTr="00A94D26">
        <w:tc>
          <w:tcPr>
            <w:tcW w:w="1980" w:type="dxa"/>
            <w:vMerge w:val="restart"/>
            <w:vAlign w:val="center"/>
          </w:tcPr>
          <w:p w14:paraId="4C8E25D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044F45C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7033FF5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15D77A9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0687699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454C3CE5" w14:textId="77777777" w:rsidTr="00A94D26">
        <w:tc>
          <w:tcPr>
            <w:tcW w:w="1980" w:type="dxa"/>
            <w:vMerge/>
            <w:vAlign w:val="center"/>
          </w:tcPr>
          <w:p w14:paraId="318ED5A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FA853A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79EB0B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6DED73E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4983691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51625B0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2DC16389" w14:textId="77777777" w:rsidTr="00A94D26">
        <w:tc>
          <w:tcPr>
            <w:tcW w:w="1980" w:type="dxa"/>
            <w:vAlign w:val="center"/>
          </w:tcPr>
          <w:p w14:paraId="18C8ECF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poticajnih mjera za poljoprivredu i gospodarstvo</w:t>
            </w:r>
          </w:p>
        </w:tc>
        <w:tc>
          <w:tcPr>
            <w:tcW w:w="1086" w:type="dxa"/>
            <w:vAlign w:val="center"/>
          </w:tcPr>
          <w:p w14:paraId="6F3890E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681BFCC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14BE53A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649C58A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5D01EBD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6F143CBC" w14:textId="77777777" w:rsidR="003C5A29" w:rsidRPr="003A0711" w:rsidRDefault="003C5A29" w:rsidP="00766114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lastRenderedPageBreak/>
        <w:t>8</w:t>
      </w:r>
      <w:r w:rsidRPr="006E1538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Poticanje održivog razvoja turizma</w:t>
      </w:r>
    </w:p>
    <w:p w14:paraId="766ADA73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C4B6C2E" w14:textId="77777777" w:rsidR="003C5A29" w:rsidRPr="00217D6E" w:rsidRDefault="003C5A29" w:rsidP="00425DA7">
      <w:pPr>
        <w:spacing w:after="0"/>
        <w:jc w:val="both"/>
        <w:rPr>
          <w:color w:val="000000"/>
          <w:sz w:val="24"/>
          <w:szCs w:val="24"/>
        </w:rPr>
      </w:pPr>
      <w:bookmarkStart w:id="16" w:name="_Hlk82421250"/>
      <w:r w:rsidRPr="00217D6E">
        <w:rPr>
          <w:color w:val="000000"/>
          <w:sz w:val="24"/>
          <w:szCs w:val="24"/>
        </w:rPr>
        <w:t xml:space="preserve">U svrhu poticanja razvoja turizma  na području Općine </w:t>
      </w:r>
      <w:r w:rsidR="00217D6E" w:rsidRPr="00217D6E">
        <w:rPr>
          <w:color w:val="000000"/>
          <w:sz w:val="24"/>
          <w:szCs w:val="24"/>
        </w:rPr>
        <w:t>Jelsa</w:t>
      </w:r>
      <w:r w:rsidRPr="00217D6E">
        <w:rPr>
          <w:color w:val="000000"/>
          <w:sz w:val="24"/>
          <w:szCs w:val="24"/>
        </w:rPr>
        <w:t xml:space="preserve"> provode se sljedeće aktivnosti: </w:t>
      </w:r>
    </w:p>
    <w:bookmarkEnd w:id="16"/>
    <w:p w14:paraId="74820B08" w14:textId="77777777" w:rsidR="003C5A29" w:rsidRPr="00217D6E" w:rsidRDefault="003C5A29" w:rsidP="00425DA7">
      <w:pPr>
        <w:pStyle w:val="Odlomakpopisa"/>
        <w:numPr>
          <w:ilvl w:val="0"/>
          <w:numId w:val="31"/>
        </w:numPr>
        <w:spacing w:after="0"/>
        <w:jc w:val="both"/>
        <w:rPr>
          <w:color w:val="000000"/>
          <w:sz w:val="24"/>
          <w:szCs w:val="24"/>
        </w:rPr>
      </w:pPr>
      <w:r w:rsidRPr="00217D6E">
        <w:rPr>
          <w:color w:val="000000"/>
          <w:sz w:val="24"/>
          <w:szCs w:val="24"/>
        </w:rPr>
        <w:t>Promicanje turizma,</w:t>
      </w:r>
    </w:p>
    <w:p w14:paraId="3BEE2885" w14:textId="77777777" w:rsidR="003C5A29" w:rsidRPr="00217D6E" w:rsidRDefault="003C5A29" w:rsidP="00425DA7">
      <w:pPr>
        <w:pStyle w:val="Odlomakpopisa"/>
        <w:numPr>
          <w:ilvl w:val="0"/>
          <w:numId w:val="31"/>
        </w:numPr>
        <w:spacing w:after="0"/>
        <w:jc w:val="both"/>
        <w:rPr>
          <w:color w:val="000000"/>
          <w:sz w:val="24"/>
          <w:szCs w:val="24"/>
        </w:rPr>
      </w:pPr>
      <w:r w:rsidRPr="00217D6E">
        <w:rPr>
          <w:color w:val="000000"/>
          <w:sz w:val="24"/>
          <w:szCs w:val="24"/>
        </w:rPr>
        <w:t>Program ''Etno-eko''.</w:t>
      </w:r>
    </w:p>
    <w:p w14:paraId="3A953E79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A8A7EBA" w14:textId="77777777" w:rsidR="003C5A29" w:rsidRPr="006E1538" w:rsidRDefault="003C5A29" w:rsidP="006E1538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80</w:t>
      </w:r>
      <w:r w:rsidRPr="006E1538">
        <w:rPr>
          <w:color w:val="000000"/>
          <w:sz w:val="24"/>
          <w:szCs w:val="24"/>
        </w:rPr>
        <w:t>.000,00 kn</w:t>
      </w:r>
    </w:p>
    <w:p w14:paraId="7E2C6615" w14:textId="77777777" w:rsidR="003C5A29" w:rsidRPr="006E1538" w:rsidRDefault="003C5A29" w:rsidP="006E1538">
      <w:pPr>
        <w:spacing w:after="0"/>
        <w:jc w:val="both"/>
        <w:rPr>
          <w:color w:val="000000"/>
          <w:sz w:val="24"/>
          <w:szCs w:val="24"/>
        </w:rPr>
      </w:pPr>
    </w:p>
    <w:p w14:paraId="08551C88" w14:textId="77777777" w:rsidR="003C5A29" w:rsidRDefault="003C5A29" w:rsidP="006E1538">
      <w:pPr>
        <w:spacing w:after="0"/>
        <w:jc w:val="both"/>
        <w:rPr>
          <w:color w:val="000000"/>
          <w:sz w:val="24"/>
          <w:szCs w:val="24"/>
        </w:rPr>
      </w:pPr>
      <w:r w:rsidRPr="006E1538">
        <w:rPr>
          <w:color w:val="000000"/>
          <w:sz w:val="24"/>
          <w:szCs w:val="24"/>
        </w:rPr>
        <w:t>Izvor:</w:t>
      </w:r>
      <w:r>
        <w:rPr>
          <w:color w:val="000000"/>
          <w:sz w:val="24"/>
          <w:szCs w:val="24"/>
        </w:rPr>
        <w:t xml:space="preserve"> Proračunski program: </w:t>
      </w:r>
      <w:r w:rsidRPr="0014472E">
        <w:rPr>
          <w:color w:val="000000"/>
          <w:sz w:val="24"/>
          <w:szCs w:val="24"/>
        </w:rPr>
        <w:t>1006</w:t>
      </w:r>
      <w:r w:rsidRPr="006E153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proračunske aktivnosti: </w:t>
      </w:r>
      <w:r w:rsidRPr="0014472E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14472E">
        <w:rPr>
          <w:color w:val="000000"/>
          <w:sz w:val="24"/>
          <w:szCs w:val="24"/>
        </w:rPr>
        <w:t>K100002</w:t>
      </w:r>
      <w:r w:rsidRPr="006E1538">
        <w:rPr>
          <w:color w:val="000000"/>
          <w:sz w:val="24"/>
          <w:szCs w:val="24"/>
        </w:rPr>
        <w:t xml:space="preserve"> </w:t>
      </w:r>
    </w:p>
    <w:p w14:paraId="44344C45" w14:textId="77777777" w:rsidR="003C5A29" w:rsidRDefault="003C5A29" w:rsidP="006E1538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0578AED7" w14:textId="77777777" w:rsidTr="00A94D26">
        <w:tc>
          <w:tcPr>
            <w:tcW w:w="4535" w:type="dxa"/>
          </w:tcPr>
          <w:p w14:paraId="255EDC1E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432F37B3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2B6115CC" w14:textId="77777777" w:rsidTr="00A94D26">
        <w:tc>
          <w:tcPr>
            <w:tcW w:w="4535" w:type="dxa"/>
            <w:vAlign w:val="center"/>
          </w:tcPr>
          <w:p w14:paraId="01D8154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Provedba aktivnosti u svrhu promicanja turizma</w:t>
            </w:r>
          </w:p>
        </w:tc>
        <w:tc>
          <w:tcPr>
            <w:tcW w:w="4527" w:type="dxa"/>
            <w:vAlign w:val="center"/>
          </w:tcPr>
          <w:p w14:paraId="59B5B802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505097B9" w14:textId="77777777" w:rsidTr="00A94D26">
        <w:tc>
          <w:tcPr>
            <w:tcW w:w="4535" w:type="dxa"/>
            <w:vAlign w:val="center"/>
          </w:tcPr>
          <w:p w14:paraId="468E0142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Provedba aktivnosti u sklopu kapitalnog projekta Program "Etno-eko"</w:t>
            </w:r>
          </w:p>
        </w:tc>
        <w:tc>
          <w:tcPr>
            <w:tcW w:w="4527" w:type="dxa"/>
            <w:vAlign w:val="center"/>
          </w:tcPr>
          <w:p w14:paraId="50D32C20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3ED974B7" w14:textId="77777777" w:rsidR="003C5A29" w:rsidRDefault="003C5A29" w:rsidP="006E1538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7EEB5529" w14:textId="77777777" w:rsidTr="00A94D26">
        <w:tc>
          <w:tcPr>
            <w:tcW w:w="1980" w:type="dxa"/>
            <w:vMerge w:val="restart"/>
            <w:vAlign w:val="center"/>
          </w:tcPr>
          <w:p w14:paraId="375F688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6239A09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57D1A3E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2088DA5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3D2CE8C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443EBFFC" w14:textId="77777777" w:rsidTr="00A94D26">
        <w:tc>
          <w:tcPr>
            <w:tcW w:w="1980" w:type="dxa"/>
            <w:vMerge/>
            <w:vAlign w:val="center"/>
          </w:tcPr>
          <w:p w14:paraId="252F068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81AFE0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5E9126B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01872D3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39DDB48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09635EF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16FA3DBF" w14:textId="77777777" w:rsidTr="00A94D26">
        <w:tc>
          <w:tcPr>
            <w:tcW w:w="1980" w:type="dxa"/>
            <w:vAlign w:val="center"/>
          </w:tcPr>
          <w:p w14:paraId="3657FE5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ukupan broj turističkih noćenja</w:t>
            </w:r>
          </w:p>
        </w:tc>
        <w:tc>
          <w:tcPr>
            <w:tcW w:w="1086" w:type="dxa"/>
            <w:vAlign w:val="center"/>
          </w:tcPr>
          <w:p w14:paraId="68C60B2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580.000</w:t>
            </w:r>
          </w:p>
        </w:tc>
        <w:tc>
          <w:tcPr>
            <w:tcW w:w="1499" w:type="dxa"/>
            <w:vAlign w:val="center"/>
          </w:tcPr>
          <w:p w14:paraId="10A5C68F" w14:textId="60990604" w:rsidR="003C5A29" w:rsidRPr="00A94D26" w:rsidRDefault="00EB5887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591.000</w:t>
            </w:r>
          </w:p>
        </w:tc>
        <w:tc>
          <w:tcPr>
            <w:tcW w:w="1499" w:type="dxa"/>
            <w:vAlign w:val="center"/>
          </w:tcPr>
          <w:p w14:paraId="42BF200F" w14:textId="0E9BD0CC" w:rsidR="003C5A29" w:rsidRPr="00A94D26" w:rsidRDefault="00EB5887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602.000</w:t>
            </w:r>
          </w:p>
        </w:tc>
        <w:tc>
          <w:tcPr>
            <w:tcW w:w="1499" w:type="dxa"/>
            <w:vAlign w:val="center"/>
          </w:tcPr>
          <w:p w14:paraId="393DBD8F" w14:textId="17924692" w:rsidR="003C5A29" w:rsidRPr="00A94D26" w:rsidRDefault="00EB5887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614.000</w:t>
            </w:r>
          </w:p>
        </w:tc>
        <w:tc>
          <w:tcPr>
            <w:tcW w:w="1499" w:type="dxa"/>
            <w:vAlign w:val="center"/>
          </w:tcPr>
          <w:p w14:paraId="109DF630" w14:textId="551D91DF" w:rsidR="003C5A29" w:rsidRPr="008760AE" w:rsidRDefault="00EB5887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626.000</w:t>
            </w:r>
          </w:p>
        </w:tc>
      </w:tr>
    </w:tbl>
    <w:p w14:paraId="191F859B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9554E2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8A3BC2F" w14:textId="77777777" w:rsidR="003C5A29" w:rsidRDefault="003C5A29" w:rsidP="00766114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t>9</w:t>
      </w:r>
      <w:r w:rsidRPr="00C72DF1">
        <w:rPr>
          <w:color w:val="000000"/>
          <w:sz w:val="24"/>
          <w:szCs w:val="24"/>
          <w:highlight w:val="lightGray"/>
        </w:rPr>
        <w:t>.</w:t>
      </w:r>
      <w:r w:rsidRPr="00766114">
        <w:t xml:space="preserve"> </w:t>
      </w:r>
      <w:r w:rsidRPr="00766114">
        <w:rPr>
          <w:color w:val="000000"/>
          <w:sz w:val="24"/>
          <w:szCs w:val="24"/>
        </w:rPr>
        <w:t>Potpora održavanju reda i sigurnosti te unaprjeđenje sustava protupožarne i civilne zaštite</w:t>
      </w:r>
    </w:p>
    <w:p w14:paraId="0C77094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DABB71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 w:rsidRPr="00A931B1">
        <w:rPr>
          <w:color w:val="000000"/>
          <w:sz w:val="24"/>
          <w:szCs w:val="24"/>
        </w:rPr>
        <w:t>Programom Javni red i sigurnost predviđene su sljedeće aktivnosti</w:t>
      </w:r>
      <w:r>
        <w:rPr>
          <w:color w:val="000000"/>
          <w:sz w:val="24"/>
          <w:szCs w:val="24"/>
        </w:rPr>
        <w:t>:</w:t>
      </w:r>
    </w:p>
    <w:p w14:paraId="4F9BE670" w14:textId="77777777" w:rsidR="003C5A29" w:rsidRDefault="003C5A29" w:rsidP="00A931B1">
      <w:pPr>
        <w:pStyle w:val="Odlomakpopisa"/>
        <w:numPr>
          <w:ilvl w:val="0"/>
          <w:numId w:val="34"/>
        </w:numPr>
        <w:spacing w:after="0"/>
        <w:jc w:val="both"/>
        <w:rPr>
          <w:color w:val="000000"/>
          <w:sz w:val="24"/>
          <w:szCs w:val="24"/>
        </w:rPr>
      </w:pPr>
      <w:r w:rsidRPr="00A931B1">
        <w:rPr>
          <w:color w:val="000000"/>
          <w:sz w:val="24"/>
          <w:szCs w:val="24"/>
        </w:rPr>
        <w:t>Potpora održavanja reda i sigurnosti</w:t>
      </w:r>
      <w:r>
        <w:rPr>
          <w:color w:val="000000"/>
          <w:sz w:val="24"/>
          <w:szCs w:val="24"/>
        </w:rPr>
        <w:t>,</w:t>
      </w:r>
    </w:p>
    <w:p w14:paraId="2AE444E9" w14:textId="77777777" w:rsidR="003C5A29" w:rsidRPr="00A931B1" w:rsidRDefault="003C5A29" w:rsidP="00A931B1">
      <w:pPr>
        <w:pStyle w:val="Odlomakpopisa"/>
        <w:numPr>
          <w:ilvl w:val="0"/>
          <w:numId w:val="34"/>
        </w:numPr>
        <w:spacing w:after="0"/>
        <w:jc w:val="both"/>
        <w:rPr>
          <w:color w:val="000000"/>
          <w:sz w:val="24"/>
          <w:szCs w:val="24"/>
        </w:rPr>
      </w:pPr>
      <w:r w:rsidRPr="00A931B1">
        <w:rPr>
          <w:color w:val="000000"/>
          <w:sz w:val="24"/>
          <w:szCs w:val="24"/>
        </w:rPr>
        <w:t>Protupožarna i civilna zaštita</w:t>
      </w:r>
      <w:r>
        <w:rPr>
          <w:color w:val="000000"/>
          <w:sz w:val="24"/>
          <w:szCs w:val="24"/>
        </w:rPr>
        <w:t>.</w:t>
      </w:r>
    </w:p>
    <w:p w14:paraId="1234598B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D5BD420" w14:textId="77777777" w:rsidR="003C5A29" w:rsidRDefault="003C5A29" w:rsidP="00425DA7">
      <w:pPr>
        <w:spacing w:after="0"/>
        <w:jc w:val="both"/>
        <w:rPr>
          <w:color w:val="000000"/>
          <w:sz w:val="24"/>
          <w:szCs w:val="24"/>
        </w:rPr>
      </w:pPr>
      <w:r w:rsidRPr="00842013">
        <w:rPr>
          <w:color w:val="000000"/>
          <w:sz w:val="24"/>
          <w:szCs w:val="24"/>
        </w:rPr>
        <w:t>Civilna zaštita je sustav organiziranja sudionika, operativnih snaga i građana za ostvarivanje zaštite i spašavanja ljudi,</w:t>
      </w:r>
      <w:r>
        <w:rPr>
          <w:color w:val="000000"/>
          <w:sz w:val="24"/>
          <w:szCs w:val="24"/>
        </w:rPr>
        <w:t xml:space="preserve"> ž</w:t>
      </w:r>
      <w:r w:rsidRPr="00842013">
        <w:rPr>
          <w:color w:val="000000"/>
          <w:sz w:val="24"/>
          <w:szCs w:val="24"/>
        </w:rPr>
        <w:t>ivotinja, materijalnih i kulturnih dobara i okoliša u velikim nesrećama i katastrofama i otklanjanja posljedica terorizma i</w:t>
      </w:r>
      <w:r>
        <w:rPr>
          <w:color w:val="000000"/>
          <w:sz w:val="24"/>
          <w:szCs w:val="24"/>
        </w:rPr>
        <w:t xml:space="preserve"> </w:t>
      </w:r>
      <w:r w:rsidRPr="00842013">
        <w:rPr>
          <w:color w:val="000000"/>
          <w:sz w:val="24"/>
          <w:szCs w:val="24"/>
        </w:rPr>
        <w:t>ratnih razaranja.</w:t>
      </w:r>
    </w:p>
    <w:p w14:paraId="46E5DD6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B6B1247" w14:textId="77777777" w:rsidR="003C5A29" w:rsidRPr="00C72DF1" w:rsidRDefault="003C5A29" w:rsidP="00C72DF1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1.107</w:t>
      </w:r>
      <w:r w:rsidRPr="00C72DF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 w:rsidRPr="00C72DF1">
        <w:rPr>
          <w:color w:val="000000"/>
          <w:sz w:val="24"/>
          <w:szCs w:val="24"/>
        </w:rPr>
        <w:t>00,00 kn</w:t>
      </w:r>
    </w:p>
    <w:p w14:paraId="55A91C89" w14:textId="77777777" w:rsidR="003C5A29" w:rsidRPr="00C72DF1" w:rsidRDefault="003C5A29" w:rsidP="00C72DF1">
      <w:pPr>
        <w:spacing w:after="0"/>
        <w:jc w:val="both"/>
        <w:rPr>
          <w:color w:val="000000"/>
          <w:sz w:val="24"/>
          <w:szCs w:val="24"/>
        </w:rPr>
      </w:pPr>
    </w:p>
    <w:p w14:paraId="53B89F97" w14:textId="77777777" w:rsidR="003C5A29" w:rsidRPr="00C72DF1" w:rsidRDefault="003C5A29" w:rsidP="00C72DF1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14472E">
        <w:rPr>
          <w:color w:val="000000"/>
          <w:sz w:val="24"/>
          <w:szCs w:val="24"/>
        </w:rPr>
        <w:t>1003</w:t>
      </w:r>
      <w:r w:rsidRPr="00C72DF1">
        <w:rPr>
          <w:color w:val="000000"/>
          <w:sz w:val="24"/>
          <w:szCs w:val="24"/>
        </w:rPr>
        <w:t xml:space="preserve">, proračunske aktivnosti: </w:t>
      </w:r>
      <w:r w:rsidRPr="0014472E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14472E">
        <w:rPr>
          <w:color w:val="000000"/>
          <w:sz w:val="24"/>
          <w:szCs w:val="24"/>
        </w:rPr>
        <w:t>A100002</w:t>
      </w:r>
    </w:p>
    <w:p w14:paraId="6CCF4C4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1346777D" w14:textId="77777777" w:rsidTr="00A94D26">
        <w:tc>
          <w:tcPr>
            <w:tcW w:w="4535" w:type="dxa"/>
          </w:tcPr>
          <w:p w14:paraId="67AF2E1E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46891063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5B19E41D" w14:textId="77777777" w:rsidTr="00A94D26">
        <w:tc>
          <w:tcPr>
            <w:tcW w:w="4535" w:type="dxa"/>
          </w:tcPr>
          <w:p w14:paraId="1162C1D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Podmirenje rashoda vezanih za regulaciju prometa</w:t>
            </w:r>
          </w:p>
        </w:tc>
        <w:tc>
          <w:tcPr>
            <w:tcW w:w="4527" w:type="dxa"/>
          </w:tcPr>
          <w:p w14:paraId="14B411C1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05939239" w14:textId="77777777" w:rsidTr="00A94D26">
        <w:tc>
          <w:tcPr>
            <w:tcW w:w="4535" w:type="dxa"/>
          </w:tcPr>
          <w:p w14:paraId="0B5125E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Podmirenje rashoda vezanih za civilnu zaštitu te izrada planova i drugi stručni poslovi civilne zaštite</w:t>
            </w:r>
          </w:p>
        </w:tc>
        <w:tc>
          <w:tcPr>
            <w:tcW w:w="4527" w:type="dxa"/>
          </w:tcPr>
          <w:p w14:paraId="43288C1A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1D79637E" w14:textId="77777777" w:rsidTr="00A94D26">
        <w:tc>
          <w:tcPr>
            <w:tcW w:w="4535" w:type="dxa"/>
          </w:tcPr>
          <w:p w14:paraId="095D40D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Tekuće donacije dobrovoljnim vatrogasnim društvima i HGSS-u</w:t>
            </w:r>
          </w:p>
        </w:tc>
        <w:tc>
          <w:tcPr>
            <w:tcW w:w="4527" w:type="dxa"/>
          </w:tcPr>
          <w:p w14:paraId="598D516B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54EAA8A5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1DA7350A" w14:textId="77777777" w:rsidTr="00A94D26">
        <w:tc>
          <w:tcPr>
            <w:tcW w:w="1980" w:type="dxa"/>
            <w:vMerge w:val="restart"/>
            <w:vAlign w:val="center"/>
          </w:tcPr>
          <w:p w14:paraId="4954B3E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5186AFA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370EB5B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4A5D67C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7C63D9C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2B771791" w14:textId="77777777" w:rsidTr="00A94D26">
        <w:tc>
          <w:tcPr>
            <w:tcW w:w="1980" w:type="dxa"/>
            <w:vMerge/>
            <w:vAlign w:val="center"/>
          </w:tcPr>
          <w:p w14:paraId="32AA708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4FAB2E0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7512881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62FC566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058BFBD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6649776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22DB63A5" w14:textId="77777777" w:rsidTr="00A94D26">
        <w:tc>
          <w:tcPr>
            <w:tcW w:w="1980" w:type="dxa"/>
            <w:vAlign w:val="center"/>
          </w:tcPr>
          <w:p w14:paraId="12CFEB6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intervencija zaštite i spašavanja</w:t>
            </w:r>
          </w:p>
        </w:tc>
        <w:tc>
          <w:tcPr>
            <w:tcW w:w="1086" w:type="dxa"/>
            <w:vAlign w:val="center"/>
          </w:tcPr>
          <w:p w14:paraId="4D8653BD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35474F87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0BC2CE0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4B66B02B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3D81425B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58A6876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9D6678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14FB9FB" w14:textId="77777777" w:rsidR="003C5A29" w:rsidRDefault="003C5A29" w:rsidP="00766114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t>10</w:t>
      </w:r>
      <w:r w:rsidRPr="007623BA">
        <w:rPr>
          <w:color w:val="000000"/>
          <w:sz w:val="24"/>
          <w:szCs w:val="24"/>
          <w:highlight w:val="lightGray"/>
        </w:rPr>
        <w:t>.</w:t>
      </w:r>
      <w:r w:rsidRPr="00766114">
        <w:t xml:space="preserve"> </w:t>
      </w:r>
      <w:r w:rsidRPr="00766114">
        <w:rPr>
          <w:color w:val="000000"/>
          <w:sz w:val="24"/>
          <w:szCs w:val="24"/>
        </w:rPr>
        <w:t>Zaštita i unaprjeđenje zdravlja građana</w:t>
      </w:r>
    </w:p>
    <w:p w14:paraId="1A9EB4A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  <w:highlight w:val="lightGray"/>
        </w:rPr>
      </w:pPr>
    </w:p>
    <w:p w14:paraId="5584C521" w14:textId="77777777" w:rsidR="003C5A29" w:rsidRDefault="003C5A29" w:rsidP="00BF1FFD">
      <w:pPr>
        <w:spacing w:after="0"/>
        <w:jc w:val="both"/>
        <w:rPr>
          <w:color w:val="000000"/>
          <w:sz w:val="24"/>
          <w:szCs w:val="24"/>
        </w:rPr>
      </w:pPr>
      <w:r w:rsidRPr="00A619EF">
        <w:rPr>
          <w:color w:val="000000"/>
          <w:sz w:val="24"/>
          <w:szCs w:val="24"/>
        </w:rPr>
        <w:t xml:space="preserve">Programom </w:t>
      </w:r>
      <w:r w:rsidRPr="00A931B1">
        <w:rPr>
          <w:color w:val="000000"/>
          <w:sz w:val="24"/>
          <w:szCs w:val="24"/>
        </w:rPr>
        <w:t>Unapređenje zdravstva</w:t>
      </w:r>
      <w:r>
        <w:rPr>
          <w:color w:val="000000"/>
          <w:sz w:val="24"/>
          <w:szCs w:val="24"/>
        </w:rPr>
        <w:t xml:space="preserve"> </w:t>
      </w:r>
      <w:r w:rsidRPr="00A619EF">
        <w:rPr>
          <w:color w:val="000000"/>
          <w:sz w:val="24"/>
          <w:szCs w:val="24"/>
        </w:rPr>
        <w:t xml:space="preserve">utvrđuju se javne potrebe u djelatnosti zdravstva na području Općine </w:t>
      </w:r>
      <w:r>
        <w:rPr>
          <w:color w:val="000000"/>
          <w:sz w:val="24"/>
          <w:szCs w:val="24"/>
        </w:rPr>
        <w:t>Jelsa</w:t>
      </w:r>
      <w:r w:rsidRPr="00A619EF">
        <w:rPr>
          <w:color w:val="000000"/>
          <w:sz w:val="24"/>
          <w:szCs w:val="24"/>
        </w:rPr>
        <w:t>, s ukupno utvrđenim potrebnim sredstvima, korisnicima i načinom rasporeda sredstava.</w:t>
      </w:r>
    </w:p>
    <w:p w14:paraId="618B5CC0" w14:textId="77777777" w:rsidR="003C5A29" w:rsidRDefault="003C5A29" w:rsidP="00BF1FFD">
      <w:pPr>
        <w:spacing w:after="0"/>
        <w:jc w:val="both"/>
        <w:rPr>
          <w:color w:val="000000"/>
          <w:sz w:val="24"/>
          <w:szCs w:val="24"/>
        </w:rPr>
      </w:pPr>
    </w:p>
    <w:p w14:paraId="3A7222D1" w14:textId="77777777" w:rsidR="003C5A29" w:rsidRPr="007623BA" w:rsidRDefault="003C5A29" w:rsidP="007623BA">
      <w:pPr>
        <w:spacing w:after="0"/>
        <w:jc w:val="both"/>
        <w:rPr>
          <w:color w:val="000000"/>
          <w:sz w:val="24"/>
          <w:szCs w:val="24"/>
        </w:rPr>
      </w:pPr>
      <w:r w:rsidRPr="007623BA">
        <w:rPr>
          <w:color w:val="000000"/>
          <w:sz w:val="24"/>
          <w:szCs w:val="24"/>
        </w:rPr>
        <w:t xml:space="preserve">Iznos: </w:t>
      </w:r>
      <w:r>
        <w:rPr>
          <w:color w:val="000000"/>
          <w:sz w:val="24"/>
          <w:szCs w:val="24"/>
        </w:rPr>
        <w:t>145</w:t>
      </w:r>
      <w:r w:rsidRPr="007623B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 w:rsidRPr="007623BA">
        <w:rPr>
          <w:color w:val="000000"/>
          <w:sz w:val="24"/>
          <w:szCs w:val="24"/>
        </w:rPr>
        <w:t>00,00 kn</w:t>
      </w:r>
    </w:p>
    <w:p w14:paraId="47AE8970" w14:textId="77777777" w:rsidR="003C5A29" w:rsidRPr="007623BA" w:rsidRDefault="003C5A29" w:rsidP="007623BA">
      <w:pPr>
        <w:spacing w:after="0"/>
        <w:jc w:val="both"/>
        <w:rPr>
          <w:color w:val="000000"/>
          <w:sz w:val="24"/>
          <w:szCs w:val="24"/>
        </w:rPr>
      </w:pPr>
    </w:p>
    <w:p w14:paraId="0DDB5B8B" w14:textId="77777777" w:rsidR="003C5A29" w:rsidRDefault="003C5A29" w:rsidP="007623BA">
      <w:pPr>
        <w:spacing w:after="0"/>
        <w:jc w:val="both"/>
        <w:rPr>
          <w:color w:val="000000"/>
          <w:sz w:val="24"/>
          <w:szCs w:val="24"/>
        </w:rPr>
      </w:pPr>
      <w:r w:rsidRPr="007623BA">
        <w:rPr>
          <w:color w:val="000000"/>
          <w:sz w:val="24"/>
          <w:szCs w:val="24"/>
        </w:rPr>
        <w:t>Izvor:</w:t>
      </w:r>
      <w:r>
        <w:rPr>
          <w:color w:val="000000"/>
          <w:sz w:val="24"/>
          <w:szCs w:val="24"/>
        </w:rPr>
        <w:t xml:space="preserve"> Proračunski program: </w:t>
      </w:r>
      <w:r w:rsidRPr="0014472E">
        <w:rPr>
          <w:color w:val="000000"/>
          <w:sz w:val="24"/>
          <w:szCs w:val="24"/>
        </w:rPr>
        <w:t>1009</w:t>
      </w:r>
      <w:r w:rsidRPr="007623BA">
        <w:rPr>
          <w:color w:val="000000"/>
          <w:sz w:val="24"/>
          <w:szCs w:val="24"/>
        </w:rPr>
        <w:t xml:space="preserve">, proračunske aktivnosti: </w:t>
      </w:r>
      <w:r w:rsidRPr="0014472E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14472E">
        <w:rPr>
          <w:color w:val="000000"/>
          <w:sz w:val="24"/>
          <w:szCs w:val="24"/>
        </w:rPr>
        <w:t>A100002</w:t>
      </w:r>
    </w:p>
    <w:p w14:paraId="33538C68" w14:textId="77777777" w:rsidR="003C5A29" w:rsidRDefault="003C5A29" w:rsidP="007623BA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6EF489DF" w14:textId="77777777" w:rsidTr="00A94D26">
        <w:tc>
          <w:tcPr>
            <w:tcW w:w="4535" w:type="dxa"/>
          </w:tcPr>
          <w:p w14:paraId="273E525E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1CEA98CC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2A9C0087" w14:textId="77777777" w:rsidTr="00A94D26">
        <w:tc>
          <w:tcPr>
            <w:tcW w:w="4535" w:type="dxa"/>
            <w:vAlign w:val="center"/>
          </w:tcPr>
          <w:p w14:paraId="365A1FF5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Podmirenje izdataka za zdravstvenu djelatnost</w:t>
            </w:r>
          </w:p>
        </w:tc>
        <w:tc>
          <w:tcPr>
            <w:tcW w:w="4527" w:type="dxa"/>
            <w:vAlign w:val="center"/>
          </w:tcPr>
          <w:p w14:paraId="3A88BBD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5537F3F6" w14:textId="77777777" w:rsidTr="00A94D26">
        <w:tc>
          <w:tcPr>
            <w:tcW w:w="4535" w:type="dxa"/>
            <w:vAlign w:val="center"/>
          </w:tcPr>
          <w:p w14:paraId="3DCCFC75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Dodijeljene donacije za zdravstvenu djelatnost</w:t>
            </w:r>
          </w:p>
        </w:tc>
        <w:tc>
          <w:tcPr>
            <w:tcW w:w="4527" w:type="dxa"/>
            <w:vAlign w:val="center"/>
          </w:tcPr>
          <w:p w14:paraId="7BFDDDE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5E9711FC" w14:textId="77777777" w:rsidR="003C5A29" w:rsidRDefault="003C5A29" w:rsidP="007623BA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520C1432" w14:textId="77777777" w:rsidTr="00A94D26">
        <w:tc>
          <w:tcPr>
            <w:tcW w:w="1980" w:type="dxa"/>
            <w:vMerge w:val="restart"/>
            <w:vAlign w:val="center"/>
          </w:tcPr>
          <w:p w14:paraId="6499E6C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7F37789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0E1B502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48DF446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384F375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099C0ADF" w14:textId="77777777" w:rsidTr="00A94D26">
        <w:tc>
          <w:tcPr>
            <w:tcW w:w="1980" w:type="dxa"/>
            <w:vMerge/>
            <w:vAlign w:val="center"/>
          </w:tcPr>
          <w:p w14:paraId="346FB67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3CB7566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6079CA1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3B49A73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13A00BC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7DF05FE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39715819" w14:textId="77777777" w:rsidTr="00A94D26">
        <w:tc>
          <w:tcPr>
            <w:tcW w:w="1980" w:type="dxa"/>
            <w:vAlign w:val="center"/>
          </w:tcPr>
          <w:p w14:paraId="4259BA7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danih donacija za zdravstvenu djelatnost</w:t>
            </w:r>
          </w:p>
        </w:tc>
        <w:tc>
          <w:tcPr>
            <w:tcW w:w="1086" w:type="dxa"/>
            <w:vAlign w:val="center"/>
          </w:tcPr>
          <w:p w14:paraId="0754576F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49AAE0C4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3B7D95D2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5BE9723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25D00C37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</w:tr>
    </w:tbl>
    <w:p w14:paraId="4C4D80D0" w14:textId="77777777" w:rsidR="003C5A29" w:rsidRDefault="003C5A29" w:rsidP="007623BA">
      <w:pPr>
        <w:spacing w:after="0"/>
        <w:jc w:val="both"/>
        <w:rPr>
          <w:color w:val="000000"/>
          <w:sz w:val="24"/>
          <w:szCs w:val="24"/>
        </w:rPr>
      </w:pPr>
    </w:p>
    <w:p w14:paraId="54537B36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21AAA3AE" w14:textId="77777777" w:rsidR="003C5A29" w:rsidRPr="003A0711" w:rsidRDefault="003C5A29" w:rsidP="00766114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t>11</w:t>
      </w:r>
      <w:r w:rsidRPr="002475C3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Poticanje razvoja sporta i rekreacije</w:t>
      </w:r>
    </w:p>
    <w:p w14:paraId="2A56149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361B309" w14:textId="77777777" w:rsidR="003C5A29" w:rsidRPr="00CE5AF8" w:rsidRDefault="003C5A29" w:rsidP="00CE5AF8">
      <w:p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Programom Poticaj unaprjeđenja i razvoja sporta na području Općine Jelsa predviđene su sljedeće aktivnosti:</w:t>
      </w:r>
    </w:p>
    <w:p w14:paraId="161E3E9B" w14:textId="77777777" w:rsidR="003C5A29" w:rsidRDefault="003C5A29" w:rsidP="006811A3">
      <w:pPr>
        <w:pStyle w:val="Odlomakpopisa"/>
        <w:numPr>
          <w:ilvl w:val="0"/>
          <w:numId w:val="2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Održavanje sportskih objekata</w:t>
      </w:r>
      <w:r>
        <w:rPr>
          <w:color w:val="000000"/>
          <w:sz w:val="24"/>
          <w:szCs w:val="24"/>
        </w:rPr>
        <w:t>,</w:t>
      </w:r>
    </w:p>
    <w:p w14:paraId="21548E16" w14:textId="77777777" w:rsidR="003C5A29" w:rsidRDefault="003C5A29" w:rsidP="006811A3">
      <w:pPr>
        <w:pStyle w:val="Odlomakpopisa"/>
        <w:numPr>
          <w:ilvl w:val="0"/>
          <w:numId w:val="2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Tekuće donacije sportskim udrugama</w:t>
      </w:r>
      <w:r>
        <w:rPr>
          <w:color w:val="000000"/>
          <w:sz w:val="24"/>
          <w:szCs w:val="24"/>
        </w:rPr>
        <w:t>,</w:t>
      </w:r>
    </w:p>
    <w:p w14:paraId="43DBAA4C" w14:textId="77777777" w:rsidR="003C5A29" w:rsidRPr="00D108DF" w:rsidRDefault="003C5A29" w:rsidP="006811A3">
      <w:pPr>
        <w:pStyle w:val="Odlomakpopisa"/>
        <w:numPr>
          <w:ilvl w:val="0"/>
          <w:numId w:val="25"/>
        </w:num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Izgradnja sportskih objekata.</w:t>
      </w:r>
    </w:p>
    <w:p w14:paraId="5D210A50" w14:textId="77777777" w:rsidR="003C5A29" w:rsidRPr="00D108DF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7957DB2" w14:textId="77777777" w:rsidR="003C5A29" w:rsidRPr="00D108DF" w:rsidRDefault="003C5A29" w:rsidP="004D5F98">
      <w:p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Donacije sportskim udrugama isplaćivat će se nakon provedenog natječaja za programe u sportu sukladno Odluci o izvršavanju proračuna Općine Jelsa. Sportske udruge su u obvezi na kraju godine podnijeti izvješće o načinu trošenja sredstava.</w:t>
      </w:r>
    </w:p>
    <w:p w14:paraId="1D03FF51" w14:textId="77777777" w:rsidR="003C5A29" w:rsidRPr="00D108DF" w:rsidRDefault="003C5A29" w:rsidP="004D5F98">
      <w:pPr>
        <w:spacing w:after="0"/>
        <w:jc w:val="both"/>
        <w:rPr>
          <w:color w:val="000000"/>
          <w:sz w:val="24"/>
          <w:szCs w:val="24"/>
        </w:rPr>
      </w:pPr>
    </w:p>
    <w:p w14:paraId="3D667E3F" w14:textId="77777777" w:rsidR="003C5A29" w:rsidRDefault="003C5A29" w:rsidP="004D5F98">
      <w:pPr>
        <w:spacing w:after="0"/>
        <w:jc w:val="both"/>
        <w:rPr>
          <w:color w:val="000000"/>
          <w:sz w:val="24"/>
          <w:szCs w:val="24"/>
        </w:rPr>
      </w:pPr>
      <w:r w:rsidRPr="00D108DF">
        <w:rPr>
          <w:color w:val="000000"/>
          <w:sz w:val="24"/>
          <w:szCs w:val="24"/>
        </w:rPr>
        <w:t>Uz redovnu nastavu tjelesne i zdravstvene kulture u školama, zadaća je svih</w:t>
      </w:r>
      <w:r w:rsidRPr="004D5F98">
        <w:rPr>
          <w:color w:val="000000"/>
          <w:sz w:val="24"/>
          <w:szCs w:val="24"/>
        </w:rPr>
        <w:t xml:space="preserve"> institucija nadležnih za sport uključiti što veći broj djece i mladih u sportske aktivnosti. S obzirom na potrebu bavljenja sportom među mlađom populacijom naše Općine pomagat će se sportsko-rekreacijske aktivnosti mladih. Primjerenim programima želi se razvijati pozitivne psihofizičke osobine, suzbijati devijantna ponašanja, navikavati djecu i mlade na stalno bavljenje sportom te kroz sportsku poduku pripremati nadarene za daljnje sportsko usavršavanje u sportskim klubovima.</w:t>
      </w:r>
    </w:p>
    <w:p w14:paraId="20061D17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2596CBE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251940E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4DA90B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FED9C6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99728C3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703A3E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1B366F9" w14:textId="77777777" w:rsidR="003C5A29" w:rsidRPr="002475C3" w:rsidRDefault="003C5A29" w:rsidP="002475C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Iznos: 1.065</w:t>
      </w:r>
      <w:r w:rsidRPr="002475C3">
        <w:rPr>
          <w:color w:val="000000"/>
          <w:sz w:val="24"/>
          <w:szCs w:val="24"/>
        </w:rPr>
        <w:t>.000,00 kn</w:t>
      </w:r>
    </w:p>
    <w:p w14:paraId="3A82561E" w14:textId="77777777" w:rsidR="003C5A29" w:rsidRPr="002475C3" w:rsidRDefault="003C5A29" w:rsidP="002475C3">
      <w:pPr>
        <w:spacing w:after="0"/>
        <w:jc w:val="both"/>
        <w:rPr>
          <w:color w:val="000000"/>
          <w:sz w:val="24"/>
          <w:szCs w:val="24"/>
        </w:rPr>
      </w:pPr>
    </w:p>
    <w:p w14:paraId="352E99CF" w14:textId="77777777" w:rsidR="003C5A29" w:rsidRDefault="003C5A29" w:rsidP="002475C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8704A8">
        <w:rPr>
          <w:color w:val="000000"/>
          <w:sz w:val="24"/>
          <w:szCs w:val="24"/>
        </w:rPr>
        <w:t>1010</w:t>
      </w:r>
      <w:r w:rsidRPr="002475C3">
        <w:rPr>
          <w:color w:val="000000"/>
          <w:sz w:val="24"/>
          <w:szCs w:val="24"/>
        </w:rPr>
        <w:t xml:space="preserve">, proračunske aktivnosti: </w:t>
      </w:r>
      <w:r w:rsidRPr="008704A8">
        <w:rPr>
          <w:color w:val="000000"/>
          <w:sz w:val="24"/>
          <w:szCs w:val="24"/>
        </w:rPr>
        <w:t>A100001</w:t>
      </w:r>
      <w:r w:rsidRPr="002475C3"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A100002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K100001</w:t>
      </w:r>
    </w:p>
    <w:p w14:paraId="57CF7D07" w14:textId="77777777" w:rsidR="003C5A29" w:rsidRDefault="003C5A29" w:rsidP="002475C3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47E5E821" w14:textId="77777777" w:rsidTr="00A94D26">
        <w:tc>
          <w:tcPr>
            <w:tcW w:w="4535" w:type="dxa"/>
          </w:tcPr>
          <w:p w14:paraId="4DFC65C9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66D9AD9A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40498FC2" w14:textId="77777777" w:rsidTr="00A94D26">
        <w:tc>
          <w:tcPr>
            <w:tcW w:w="4535" w:type="dxa"/>
          </w:tcPr>
          <w:p w14:paraId="5A070524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Održavani sportski objekti</w:t>
            </w:r>
          </w:p>
        </w:tc>
        <w:tc>
          <w:tcPr>
            <w:tcW w:w="4527" w:type="dxa"/>
          </w:tcPr>
          <w:p w14:paraId="5A5D1709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4845C69C" w14:textId="77777777" w:rsidTr="00A94D26">
        <w:tc>
          <w:tcPr>
            <w:tcW w:w="4535" w:type="dxa"/>
          </w:tcPr>
          <w:p w14:paraId="611CD6FF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Dodijeljene donacije sportskim udrugama</w:t>
            </w:r>
          </w:p>
        </w:tc>
        <w:tc>
          <w:tcPr>
            <w:tcW w:w="4527" w:type="dxa"/>
          </w:tcPr>
          <w:p w14:paraId="2A70E674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6ECD2C60" w14:textId="77777777" w:rsidTr="00A94D26">
        <w:tc>
          <w:tcPr>
            <w:tcW w:w="4535" w:type="dxa"/>
          </w:tcPr>
          <w:p w14:paraId="37E119A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Izgrađeni sportski objekti</w:t>
            </w:r>
          </w:p>
        </w:tc>
        <w:tc>
          <w:tcPr>
            <w:tcW w:w="4527" w:type="dxa"/>
          </w:tcPr>
          <w:p w14:paraId="51A2D4D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2025.</w:t>
            </w:r>
          </w:p>
        </w:tc>
      </w:tr>
    </w:tbl>
    <w:p w14:paraId="502C5603" w14:textId="77777777" w:rsidR="003C5A29" w:rsidRDefault="003C5A29" w:rsidP="002475C3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46CA4452" w14:textId="77777777" w:rsidTr="00A94D26">
        <w:tc>
          <w:tcPr>
            <w:tcW w:w="1980" w:type="dxa"/>
            <w:vMerge w:val="restart"/>
            <w:vAlign w:val="center"/>
          </w:tcPr>
          <w:p w14:paraId="4FEC83B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3F86AA8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2C49A23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1FE1CEC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34C6B99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65098E33" w14:textId="77777777" w:rsidTr="00A94D26">
        <w:tc>
          <w:tcPr>
            <w:tcW w:w="1980" w:type="dxa"/>
            <w:vMerge/>
            <w:vAlign w:val="center"/>
          </w:tcPr>
          <w:p w14:paraId="58ABEAA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56562C4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42EEC78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5D68CD3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1896CFD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6CB1334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7E9C7BAA" w14:textId="77777777" w:rsidTr="00A94D26">
        <w:tc>
          <w:tcPr>
            <w:tcW w:w="1980" w:type="dxa"/>
          </w:tcPr>
          <w:p w14:paraId="3AA11F2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održavanih sportskih objekata</w:t>
            </w:r>
          </w:p>
        </w:tc>
        <w:tc>
          <w:tcPr>
            <w:tcW w:w="1086" w:type="dxa"/>
            <w:vAlign w:val="center"/>
          </w:tcPr>
          <w:p w14:paraId="52351932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5A1480EF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5FA32EA2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1240E694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5EDA7A8E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4</w:t>
            </w:r>
          </w:p>
        </w:tc>
      </w:tr>
      <w:tr w:rsidR="003C5A29" w:rsidRPr="00A94D26" w14:paraId="70A095E3" w14:textId="77777777" w:rsidTr="00A94D26">
        <w:tc>
          <w:tcPr>
            <w:tcW w:w="1980" w:type="dxa"/>
          </w:tcPr>
          <w:p w14:paraId="5441200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sportskih udruga koje primaju subvenciju za rad</w:t>
            </w:r>
          </w:p>
        </w:tc>
        <w:tc>
          <w:tcPr>
            <w:tcW w:w="1086" w:type="dxa"/>
            <w:vAlign w:val="center"/>
          </w:tcPr>
          <w:p w14:paraId="6177266D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vAlign w:val="center"/>
          </w:tcPr>
          <w:p w14:paraId="330A1B0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vAlign w:val="center"/>
          </w:tcPr>
          <w:p w14:paraId="25BBF047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vAlign w:val="center"/>
          </w:tcPr>
          <w:p w14:paraId="35FD9CA0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" w:type="dxa"/>
            <w:vAlign w:val="center"/>
          </w:tcPr>
          <w:p w14:paraId="5D6E6EE1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9</w:t>
            </w:r>
          </w:p>
        </w:tc>
      </w:tr>
      <w:tr w:rsidR="003C5A29" w:rsidRPr="00A94D26" w14:paraId="680A3FC3" w14:textId="77777777" w:rsidTr="00A94D26">
        <w:tc>
          <w:tcPr>
            <w:tcW w:w="1980" w:type="dxa"/>
          </w:tcPr>
          <w:p w14:paraId="5BA311B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broj izgrađenih sportskih objekata</w:t>
            </w:r>
          </w:p>
        </w:tc>
        <w:tc>
          <w:tcPr>
            <w:tcW w:w="1086" w:type="dxa"/>
            <w:vAlign w:val="center"/>
          </w:tcPr>
          <w:p w14:paraId="19EC4545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182A381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26B6A3E6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47BA645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54A8BA91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C3D1C0A" w14:textId="77777777" w:rsidR="003C5A29" w:rsidRDefault="003C5A29" w:rsidP="002475C3">
      <w:pPr>
        <w:spacing w:after="0"/>
        <w:jc w:val="both"/>
        <w:rPr>
          <w:color w:val="000000"/>
          <w:sz w:val="24"/>
          <w:szCs w:val="24"/>
        </w:rPr>
      </w:pPr>
    </w:p>
    <w:p w14:paraId="7F69A3AA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2B8B0AA" w14:textId="77777777" w:rsidR="003C5A29" w:rsidRDefault="003C5A29" w:rsidP="00E524E2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t>12</w:t>
      </w:r>
      <w:r w:rsidRPr="00103B0A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Unaprjeđenje uvjeta za obrazovan</w:t>
      </w:r>
      <w:r w:rsidRPr="00E524E2">
        <w:rPr>
          <w:color w:val="000000"/>
          <w:sz w:val="24"/>
          <w:szCs w:val="24"/>
          <w:highlight w:val="lightGray"/>
          <w:shd w:val="clear" w:color="auto" w:fill="D9D9D9"/>
        </w:rPr>
        <w:t>j</w:t>
      </w:r>
      <w:r w:rsidRPr="003A0711">
        <w:rPr>
          <w:color w:val="000000"/>
          <w:sz w:val="24"/>
          <w:szCs w:val="24"/>
          <w:highlight w:val="lightGray"/>
        </w:rPr>
        <w:t>e</w:t>
      </w:r>
    </w:p>
    <w:p w14:paraId="525E1FA1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FF0545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svrhu unaprjeđenja uvjeta obrazovanja na području Općine Jelsa provode se sljedeće aktivnosti: </w:t>
      </w:r>
    </w:p>
    <w:p w14:paraId="41E0097C" w14:textId="77777777" w:rsidR="003C5A29" w:rsidRDefault="003C5A29" w:rsidP="00286D75">
      <w:pPr>
        <w:pStyle w:val="Odlomakpopisa"/>
        <w:numPr>
          <w:ilvl w:val="0"/>
          <w:numId w:val="2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Donacije školama</w:t>
      </w:r>
      <w:r>
        <w:rPr>
          <w:color w:val="000000"/>
          <w:sz w:val="24"/>
          <w:szCs w:val="24"/>
        </w:rPr>
        <w:t>,</w:t>
      </w:r>
    </w:p>
    <w:p w14:paraId="4AD8B456" w14:textId="77777777" w:rsidR="003C5A29" w:rsidRDefault="003C5A29" w:rsidP="00286D75">
      <w:pPr>
        <w:pStyle w:val="Odlomakpopisa"/>
        <w:numPr>
          <w:ilvl w:val="0"/>
          <w:numId w:val="2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Sufinanciranje gradnje i opremanja škola</w:t>
      </w:r>
      <w:r>
        <w:rPr>
          <w:color w:val="000000"/>
          <w:sz w:val="24"/>
          <w:szCs w:val="24"/>
        </w:rPr>
        <w:t>.</w:t>
      </w:r>
    </w:p>
    <w:p w14:paraId="768B1C5C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1CBDC73" w14:textId="77777777" w:rsidR="003C5A29" w:rsidRPr="00103B0A" w:rsidRDefault="003C5A29" w:rsidP="00103B0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246</w:t>
      </w:r>
      <w:r w:rsidRPr="00103B0A">
        <w:rPr>
          <w:color w:val="000000"/>
          <w:sz w:val="24"/>
          <w:szCs w:val="24"/>
        </w:rPr>
        <w:t>.000,00 kn</w:t>
      </w:r>
    </w:p>
    <w:p w14:paraId="14D4F854" w14:textId="77777777" w:rsidR="003C5A29" w:rsidRPr="00103B0A" w:rsidRDefault="003C5A29" w:rsidP="00103B0A">
      <w:pPr>
        <w:spacing w:after="0"/>
        <w:jc w:val="both"/>
        <w:rPr>
          <w:color w:val="000000"/>
          <w:sz w:val="24"/>
          <w:szCs w:val="24"/>
        </w:rPr>
      </w:pPr>
    </w:p>
    <w:p w14:paraId="49476C1B" w14:textId="77777777" w:rsidR="003C5A29" w:rsidRDefault="003C5A29" w:rsidP="00103B0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8704A8">
        <w:rPr>
          <w:color w:val="000000"/>
          <w:sz w:val="24"/>
          <w:szCs w:val="24"/>
        </w:rPr>
        <w:t>1013</w:t>
      </w:r>
      <w:r>
        <w:rPr>
          <w:color w:val="000000"/>
          <w:sz w:val="24"/>
          <w:szCs w:val="24"/>
        </w:rPr>
        <w:t>,</w:t>
      </w:r>
      <w:r w:rsidRPr="00103B0A">
        <w:rPr>
          <w:color w:val="000000"/>
          <w:sz w:val="24"/>
          <w:szCs w:val="24"/>
        </w:rPr>
        <w:t xml:space="preserve"> proračunske aktivnosti:</w:t>
      </w:r>
      <w:r w:rsidRPr="008704A8">
        <w:t xml:space="preserve"> </w:t>
      </w:r>
      <w:r w:rsidRPr="008704A8">
        <w:rPr>
          <w:color w:val="000000"/>
          <w:sz w:val="24"/>
          <w:szCs w:val="24"/>
        </w:rPr>
        <w:t>A100001</w:t>
      </w:r>
      <w:r w:rsidRPr="00103B0A"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K100002</w:t>
      </w:r>
    </w:p>
    <w:p w14:paraId="540B2D7C" w14:textId="77777777" w:rsidR="003C5A29" w:rsidRDefault="003C5A29" w:rsidP="00103B0A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399A13E1" w14:textId="77777777" w:rsidTr="00A94D26">
        <w:tc>
          <w:tcPr>
            <w:tcW w:w="4535" w:type="dxa"/>
          </w:tcPr>
          <w:p w14:paraId="4BDCDA8B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72B8E0EF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02D99DA5" w14:textId="77777777" w:rsidTr="00A94D26">
        <w:tc>
          <w:tcPr>
            <w:tcW w:w="4535" w:type="dxa"/>
            <w:vAlign w:val="center"/>
          </w:tcPr>
          <w:p w14:paraId="66F97DA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Tekuće pomoći i donacije osnovnoj i srednjoj školi te ostale pomoći</w:t>
            </w:r>
          </w:p>
        </w:tc>
        <w:tc>
          <w:tcPr>
            <w:tcW w:w="4527" w:type="dxa"/>
            <w:vAlign w:val="center"/>
          </w:tcPr>
          <w:p w14:paraId="0C570EA6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2A9F22AA" w14:textId="77777777" w:rsidTr="00A94D26">
        <w:tc>
          <w:tcPr>
            <w:tcW w:w="4535" w:type="dxa"/>
            <w:vAlign w:val="center"/>
          </w:tcPr>
          <w:p w14:paraId="71818447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Kapitalne pomoći školi u vidu sufinanciranja gradnje i opremanja</w:t>
            </w:r>
          </w:p>
        </w:tc>
        <w:tc>
          <w:tcPr>
            <w:tcW w:w="4527" w:type="dxa"/>
            <w:vAlign w:val="center"/>
          </w:tcPr>
          <w:p w14:paraId="10BC80A0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36019180" w14:textId="77777777" w:rsidR="003C5A29" w:rsidRDefault="003C5A29" w:rsidP="00103B0A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14FFDC91" w14:textId="77777777" w:rsidTr="00A94D26">
        <w:tc>
          <w:tcPr>
            <w:tcW w:w="1980" w:type="dxa"/>
            <w:vMerge w:val="restart"/>
            <w:vAlign w:val="center"/>
          </w:tcPr>
          <w:p w14:paraId="7537A8C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7351B200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2026ABB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0695DC0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3E27B96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1D13A0A8" w14:textId="77777777" w:rsidTr="00A94D26">
        <w:tc>
          <w:tcPr>
            <w:tcW w:w="1980" w:type="dxa"/>
            <w:vMerge/>
            <w:vAlign w:val="center"/>
          </w:tcPr>
          <w:p w14:paraId="36BD52B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81BC8A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7CED2D5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31F0724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705D501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46D60F3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259F7764" w14:textId="77777777" w:rsidTr="00A94D26">
        <w:tc>
          <w:tcPr>
            <w:tcW w:w="1980" w:type="dxa"/>
            <w:vAlign w:val="center"/>
          </w:tcPr>
          <w:p w14:paraId="15070C6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opremljenih objekata obrazovnih ustanova</w:t>
            </w:r>
          </w:p>
        </w:tc>
        <w:tc>
          <w:tcPr>
            <w:tcW w:w="1086" w:type="dxa"/>
            <w:vAlign w:val="center"/>
          </w:tcPr>
          <w:p w14:paraId="4A745856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6C6DB18F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47419E61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3B65CA94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4B19535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71B40D0B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2365576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1D706BA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129CE29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2BD6C467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939752A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C50AC9D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DFAF381" w14:textId="77777777" w:rsidR="003C5A29" w:rsidRPr="003A0711" w:rsidRDefault="003C5A29" w:rsidP="00E524E2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lastRenderedPageBreak/>
        <w:t>13</w:t>
      </w:r>
      <w:r w:rsidRPr="000D4947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Pružanje socijalne zaštite i unaprjeđenje kvalitete života građana</w:t>
      </w:r>
    </w:p>
    <w:p w14:paraId="3F5C67F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70E43BA" w14:textId="77777777" w:rsidR="003C5A29" w:rsidRPr="00BB637F" w:rsidRDefault="003C5A29" w:rsidP="00BB637F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Ova mjera se odnosi na t</w:t>
      </w:r>
      <w:r w:rsidRPr="00E524E2">
        <w:rPr>
          <w:color w:val="000000"/>
          <w:sz w:val="24"/>
          <w:szCs w:val="24"/>
        </w:rPr>
        <w:t>ekuće donacije vjerskim zajednicama, političkim strankama i udrugama</w:t>
      </w:r>
      <w:r>
        <w:rPr>
          <w:color w:val="000000"/>
          <w:sz w:val="24"/>
          <w:szCs w:val="24"/>
        </w:rPr>
        <w:t xml:space="preserve"> i ostalim organizacijama. Isto tako, t</w:t>
      </w:r>
      <w:r w:rsidRPr="00BB637F">
        <w:rPr>
          <w:color w:val="000000"/>
          <w:sz w:val="24"/>
          <w:szCs w:val="24"/>
        </w:rPr>
        <w:t xml:space="preserve">emeljem </w:t>
      </w:r>
      <w:r w:rsidRPr="00BB637F">
        <w:rPr>
          <w:bCs/>
          <w:color w:val="000000"/>
          <w:sz w:val="24"/>
          <w:szCs w:val="24"/>
        </w:rPr>
        <w:t>Zakona o socijalnoj skrbi</w:t>
      </w:r>
      <w:r>
        <w:rPr>
          <w:color w:val="000000"/>
          <w:sz w:val="24"/>
          <w:szCs w:val="24"/>
        </w:rPr>
        <w:t xml:space="preserve">, Općina Jelsa </w:t>
      </w:r>
      <w:r w:rsidRPr="00BB637F">
        <w:rPr>
          <w:color w:val="000000"/>
          <w:sz w:val="24"/>
          <w:szCs w:val="24"/>
        </w:rPr>
        <w:t xml:space="preserve">u Proračunu </w:t>
      </w:r>
      <w:r>
        <w:rPr>
          <w:color w:val="000000"/>
          <w:sz w:val="24"/>
          <w:szCs w:val="24"/>
        </w:rPr>
        <w:t>planira</w:t>
      </w:r>
      <w:r w:rsidRPr="00BB637F">
        <w:rPr>
          <w:color w:val="000000"/>
          <w:sz w:val="24"/>
          <w:szCs w:val="24"/>
        </w:rPr>
        <w:t xml:space="preserve"> sredstva za socijalnu skrb pojedincima i (ili) obiteljima na području Općine Jelsa.</w:t>
      </w:r>
      <w:r>
        <w:rPr>
          <w:color w:val="000000"/>
          <w:sz w:val="24"/>
          <w:szCs w:val="24"/>
        </w:rPr>
        <w:t xml:space="preserve"> </w:t>
      </w:r>
      <w:r w:rsidRPr="00BB637F">
        <w:rPr>
          <w:color w:val="000000"/>
          <w:sz w:val="24"/>
          <w:szCs w:val="24"/>
        </w:rPr>
        <w:t>Programom Socijalna skrb i socijalne pomoći</w:t>
      </w:r>
      <w:r>
        <w:rPr>
          <w:color w:val="000000"/>
          <w:sz w:val="24"/>
          <w:szCs w:val="24"/>
        </w:rPr>
        <w:t xml:space="preserve"> </w:t>
      </w:r>
      <w:r w:rsidRPr="00BB637F">
        <w:rPr>
          <w:color w:val="000000"/>
          <w:sz w:val="24"/>
          <w:szCs w:val="24"/>
        </w:rPr>
        <w:t>utvrđuju se prava i oblici pomoći iz socijalne skrbi, uvjeti i način ostvarivanja prava  te korisnici socijalne skrbi.</w:t>
      </w:r>
    </w:p>
    <w:p w14:paraId="59492936" w14:textId="77777777" w:rsidR="003C5A29" w:rsidRDefault="003C5A29" w:rsidP="00722CF6">
      <w:pPr>
        <w:spacing w:after="0"/>
        <w:jc w:val="both"/>
        <w:rPr>
          <w:color w:val="000000"/>
          <w:sz w:val="24"/>
          <w:szCs w:val="24"/>
        </w:rPr>
      </w:pPr>
    </w:p>
    <w:p w14:paraId="66BED302" w14:textId="77777777" w:rsidR="003C5A29" w:rsidRPr="000D4947" w:rsidRDefault="003C5A29" w:rsidP="000D4947">
      <w:pPr>
        <w:spacing w:after="0"/>
        <w:jc w:val="both"/>
        <w:rPr>
          <w:color w:val="000000"/>
          <w:sz w:val="24"/>
          <w:szCs w:val="24"/>
        </w:rPr>
      </w:pPr>
      <w:r w:rsidRPr="000D4947">
        <w:rPr>
          <w:color w:val="000000"/>
          <w:sz w:val="24"/>
          <w:szCs w:val="24"/>
        </w:rPr>
        <w:t xml:space="preserve">Iznos: </w:t>
      </w:r>
      <w:r>
        <w:rPr>
          <w:color w:val="000000"/>
          <w:sz w:val="24"/>
          <w:szCs w:val="24"/>
        </w:rPr>
        <w:t>891.0</w:t>
      </w:r>
      <w:r w:rsidRPr="000D4947">
        <w:rPr>
          <w:color w:val="000000"/>
          <w:sz w:val="24"/>
          <w:szCs w:val="24"/>
        </w:rPr>
        <w:t>00,00 kn</w:t>
      </w:r>
    </w:p>
    <w:p w14:paraId="41B1DE20" w14:textId="77777777" w:rsidR="003C5A29" w:rsidRPr="000D4947" w:rsidRDefault="003C5A29" w:rsidP="000D4947">
      <w:pPr>
        <w:spacing w:after="0"/>
        <w:jc w:val="both"/>
        <w:rPr>
          <w:color w:val="000000"/>
          <w:sz w:val="24"/>
          <w:szCs w:val="24"/>
        </w:rPr>
      </w:pPr>
    </w:p>
    <w:p w14:paraId="5FA348C4" w14:textId="77777777" w:rsidR="003C5A29" w:rsidRDefault="003C5A29" w:rsidP="000D4947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1012, </w:t>
      </w:r>
      <w:r w:rsidRPr="008704A8">
        <w:rPr>
          <w:color w:val="000000"/>
          <w:sz w:val="24"/>
          <w:szCs w:val="24"/>
        </w:rPr>
        <w:t>1014</w:t>
      </w:r>
      <w:r w:rsidRPr="000D4947">
        <w:rPr>
          <w:color w:val="000000"/>
          <w:sz w:val="24"/>
          <w:szCs w:val="24"/>
        </w:rPr>
        <w:t>, proračunske aktivnosti</w:t>
      </w:r>
      <w:r>
        <w:rPr>
          <w:color w:val="000000"/>
          <w:sz w:val="24"/>
          <w:szCs w:val="24"/>
        </w:rPr>
        <w:t xml:space="preserve">: </w:t>
      </w:r>
      <w:r w:rsidRPr="008704A8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A100002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A100003</w:t>
      </w:r>
      <w:r>
        <w:rPr>
          <w:color w:val="000000"/>
          <w:sz w:val="24"/>
          <w:szCs w:val="24"/>
        </w:rPr>
        <w:t xml:space="preserve">, </w:t>
      </w:r>
      <w:r w:rsidRPr="00E524E2">
        <w:rPr>
          <w:color w:val="000000"/>
          <w:sz w:val="24"/>
          <w:szCs w:val="24"/>
        </w:rPr>
        <w:t>A100001, A100002</w:t>
      </w:r>
    </w:p>
    <w:p w14:paraId="162B6A90" w14:textId="77777777" w:rsidR="003C5A29" w:rsidRDefault="003C5A29" w:rsidP="000D4947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4BC38291" w14:textId="77777777" w:rsidTr="00A94D26">
        <w:tc>
          <w:tcPr>
            <w:tcW w:w="4535" w:type="dxa"/>
          </w:tcPr>
          <w:p w14:paraId="1AA3C43F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17AC65A1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52EAC5EF" w14:textId="77777777" w:rsidTr="00811C82">
        <w:tc>
          <w:tcPr>
            <w:tcW w:w="4535" w:type="dxa"/>
            <w:vAlign w:val="center"/>
          </w:tcPr>
          <w:p w14:paraId="2674CD8B" w14:textId="77777777" w:rsidR="003C5A29" w:rsidRPr="00A94D26" w:rsidRDefault="003C5A29" w:rsidP="00811C82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Tekuće donacije vjerskim zajednicama, političkim strankama i udrugama</w:t>
            </w:r>
          </w:p>
        </w:tc>
        <w:tc>
          <w:tcPr>
            <w:tcW w:w="4527" w:type="dxa"/>
            <w:vAlign w:val="center"/>
          </w:tcPr>
          <w:p w14:paraId="69FE114E" w14:textId="77777777" w:rsidR="003C5A29" w:rsidRPr="00A94D26" w:rsidRDefault="003C5A29" w:rsidP="00811C82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73AEAF6C" w14:textId="77777777" w:rsidTr="00811C82">
        <w:tc>
          <w:tcPr>
            <w:tcW w:w="4535" w:type="dxa"/>
            <w:vAlign w:val="center"/>
          </w:tcPr>
          <w:p w14:paraId="13B8518C" w14:textId="77777777" w:rsidR="003C5A29" w:rsidRPr="00A94D26" w:rsidRDefault="003C5A29" w:rsidP="00811C82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Dodjela sredstava korisnicima iz socijalnog programa</w:t>
            </w:r>
          </w:p>
        </w:tc>
        <w:tc>
          <w:tcPr>
            <w:tcW w:w="4527" w:type="dxa"/>
            <w:vAlign w:val="center"/>
          </w:tcPr>
          <w:p w14:paraId="211D14AB" w14:textId="77777777" w:rsidR="003C5A29" w:rsidRPr="00A94D26" w:rsidRDefault="003C5A29" w:rsidP="00811C82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0F8CB122" w14:textId="77777777" w:rsidR="003C5A29" w:rsidRDefault="003C5A29" w:rsidP="000D4947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4303A194" w14:textId="77777777" w:rsidTr="00A94D26">
        <w:tc>
          <w:tcPr>
            <w:tcW w:w="1980" w:type="dxa"/>
            <w:vMerge w:val="restart"/>
            <w:vAlign w:val="center"/>
          </w:tcPr>
          <w:p w14:paraId="2374123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36EC5A1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244828F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7F57C5E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654FD74D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38660828" w14:textId="77777777" w:rsidTr="00A94D26">
        <w:tc>
          <w:tcPr>
            <w:tcW w:w="1980" w:type="dxa"/>
            <w:vMerge/>
            <w:vAlign w:val="center"/>
          </w:tcPr>
          <w:p w14:paraId="7D5A873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15029B7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201293D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03BDC19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21B8CA0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492C026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735C15" w:rsidRPr="00A94D26" w14:paraId="3AB73FF5" w14:textId="77777777" w:rsidTr="00A94D26">
        <w:tc>
          <w:tcPr>
            <w:tcW w:w="1980" w:type="dxa"/>
            <w:vAlign w:val="center"/>
          </w:tcPr>
          <w:p w14:paraId="3D53CA56" w14:textId="1BC8B476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aktivnih udruga građana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2861CFB" w14:textId="2D910C19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7E12BDEB" w14:textId="32B1CB04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300CE06D" w14:textId="748CAD04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790A7968" w14:textId="6594A1CB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14:paraId="21E07362" w14:textId="03C80DB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4</w:t>
            </w:r>
          </w:p>
        </w:tc>
      </w:tr>
      <w:tr w:rsidR="00735C15" w:rsidRPr="00A94D26" w14:paraId="7B1D546D" w14:textId="77777777" w:rsidTr="00A94D26">
        <w:tc>
          <w:tcPr>
            <w:tcW w:w="1980" w:type="dxa"/>
            <w:vAlign w:val="center"/>
          </w:tcPr>
          <w:p w14:paraId="231D6D2D" w14:textId="77777777" w:rsidR="00735C15" w:rsidRPr="00A94D26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korisnika socijalnih usluga</w:t>
            </w:r>
          </w:p>
        </w:tc>
        <w:tc>
          <w:tcPr>
            <w:tcW w:w="1086" w:type="dxa"/>
            <w:vAlign w:val="center"/>
          </w:tcPr>
          <w:p w14:paraId="3AF222A7" w14:textId="597A6EDA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99" w:type="dxa"/>
            <w:vAlign w:val="center"/>
          </w:tcPr>
          <w:p w14:paraId="76282932" w14:textId="744CA730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99" w:type="dxa"/>
            <w:vAlign w:val="center"/>
          </w:tcPr>
          <w:p w14:paraId="7DC15CC5" w14:textId="6DDA185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99" w:type="dxa"/>
            <w:vAlign w:val="center"/>
          </w:tcPr>
          <w:p w14:paraId="7E10EA46" w14:textId="641E31B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99" w:type="dxa"/>
            <w:vAlign w:val="center"/>
          </w:tcPr>
          <w:p w14:paraId="69F8713E" w14:textId="54B88083" w:rsidR="00735C15" w:rsidRPr="00735C15" w:rsidRDefault="00735C15" w:rsidP="00735C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35C15">
              <w:rPr>
                <w:color w:val="000000"/>
                <w:sz w:val="20"/>
                <w:szCs w:val="20"/>
              </w:rPr>
              <w:t>70</w:t>
            </w:r>
          </w:p>
        </w:tc>
      </w:tr>
    </w:tbl>
    <w:p w14:paraId="2F3CD1EF" w14:textId="77777777" w:rsidR="003C5A29" w:rsidRDefault="003C5A29" w:rsidP="000D4947">
      <w:pPr>
        <w:spacing w:after="0"/>
        <w:jc w:val="both"/>
        <w:rPr>
          <w:color w:val="000000"/>
          <w:sz w:val="24"/>
          <w:szCs w:val="24"/>
        </w:rPr>
      </w:pPr>
    </w:p>
    <w:p w14:paraId="4B4E8CE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F7F390E" w14:textId="77777777" w:rsidR="003C5A29" w:rsidRDefault="003C5A29" w:rsidP="00E524E2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t>14</w:t>
      </w:r>
      <w:r w:rsidRPr="00355CF8">
        <w:rPr>
          <w:color w:val="000000"/>
          <w:sz w:val="24"/>
          <w:szCs w:val="24"/>
          <w:highlight w:val="lightGray"/>
        </w:rPr>
        <w:t>.</w:t>
      </w:r>
      <w:r w:rsidRPr="00E524E2">
        <w:t xml:space="preserve"> </w:t>
      </w:r>
      <w:r>
        <w:t xml:space="preserve"> </w:t>
      </w:r>
      <w:r w:rsidRPr="00E524E2">
        <w:rPr>
          <w:color w:val="000000"/>
          <w:sz w:val="24"/>
          <w:szCs w:val="24"/>
        </w:rPr>
        <w:t>Unapređenje predškolskog odgoja</w:t>
      </w:r>
    </w:p>
    <w:p w14:paraId="6EBC931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363E4B9" w14:textId="77777777" w:rsidR="003C5A29" w:rsidRDefault="003C5A29" w:rsidP="00E731D6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Općina Jelsa u svom Proračunu izdvaja financijska sredstva za napredak i razvoj, te redovan rad predškolskog obrazovanja sljedećim aktivnostima:</w:t>
      </w:r>
    </w:p>
    <w:p w14:paraId="3A4A615A" w14:textId="77777777" w:rsidR="003C5A29" w:rsidRDefault="003C5A29" w:rsidP="00CE5AF8">
      <w:pPr>
        <w:pStyle w:val="Odlomakpopisa"/>
        <w:numPr>
          <w:ilvl w:val="0"/>
          <w:numId w:val="3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Izgradnja dječjeg vrtića u Jelsi</w:t>
      </w:r>
      <w:r>
        <w:rPr>
          <w:color w:val="000000"/>
          <w:sz w:val="24"/>
          <w:szCs w:val="24"/>
        </w:rPr>
        <w:t>,</w:t>
      </w:r>
    </w:p>
    <w:p w14:paraId="528592DC" w14:textId="77777777" w:rsidR="003C5A29" w:rsidRDefault="003C5A29" w:rsidP="00CE5AF8">
      <w:pPr>
        <w:pStyle w:val="Odlomakpopisa"/>
        <w:numPr>
          <w:ilvl w:val="0"/>
          <w:numId w:val="3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Financiranje o</w:t>
      </w:r>
      <w:r w:rsidRPr="00CE5AF8">
        <w:rPr>
          <w:color w:val="000000"/>
          <w:sz w:val="24"/>
          <w:szCs w:val="24"/>
        </w:rPr>
        <w:t>dgojn</w:t>
      </w:r>
      <w:r>
        <w:rPr>
          <w:color w:val="000000"/>
          <w:sz w:val="24"/>
          <w:szCs w:val="24"/>
        </w:rPr>
        <w:t>og</w:t>
      </w:r>
      <w:r w:rsidRPr="00CE5AF8">
        <w:rPr>
          <w:color w:val="000000"/>
          <w:sz w:val="24"/>
          <w:szCs w:val="24"/>
        </w:rPr>
        <w:t xml:space="preserve"> i administrativno</w:t>
      </w:r>
      <w:r>
        <w:rPr>
          <w:color w:val="000000"/>
          <w:sz w:val="24"/>
          <w:szCs w:val="24"/>
        </w:rPr>
        <w:t>g</w:t>
      </w:r>
      <w:r w:rsidRPr="00CE5AF8">
        <w:rPr>
          <w:color w:val="000000"/>
          <w:sz w:val="24"/>
          <w:szCs w:val="24"/>
        </w:rPr>
        <w:t xml:space="preserve"> tehničko</w:t>
      </w:r>
      <w:r>
        <w:rPr>
          <w:color w:val="000000"/>
          <w:sz w:val="24"/>
          <w:szCs w:val="24"/>
        </w:rPr>
        <w:t>g</w:t>
      </w:r>
      <w:r w:rsidRPr="00CE5AF8">
        <w:rPr>
          <w:color w:val="000000"/>
          <w:sz w:val="24"/>
          <w:szCs w:val="24"/>
        </w:rPr>
        <w:t xml:space="preserve"> osoblj</w:t>
      </w:r>
      <w:r>
        <w:rPr>
          <w:color w:val="000000"/>
          <w:sz w:val="24"/>
          <w:szCs w:val="24"/>
        </w:rPr>
        <w:t>a,</w:t>
      </w:r>
    </w:p>
    <w:p w14:paraId="695FE19A" w14:textId="77777777" w:rsidR="003C5A29" w:rsidRDefault="003C5A29" w:rsidP="00CE5AF8">
      <w:pPr>
        <w:pStyle w:val="Odlomakpopisa"/>
        <w:numPr>
          <w:ilvl w:val="0"/>
          <w:numId w:val="3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Podmirivanje o</w:t>
      </w:r>
      <w:r w:rsidRPr="00CE5AF8">
        <w:rPr>
          <w:color w:val="000000"/>
          <w:sz w:val="24"/>
          <w:szCs w:val="24"/>
        </w:rPr>
        <w:t>stal</w:t>
      </w:r>
      <w:r>
        <w:rPr>
          <w:color w:val="000000"/>
          <w:sz w:val="24"/>
          <w:szCs w:val="24"/>
        </w:rPr>
        <w:t>ih</w:t>
      </w:r>
      <w:r w:rsidRPr="00CE5AF8">
        <w:rPr>
          <w:color w:val="000000"/>
          <w:sz w:val="24"/>
          <w:szCs w:val="24"/>
        </w:rPr>
        <w:t xml:space="preserve"> materijaln</w:t>
      </w:r>
      <w:r>
        <w:rPr>
          <w:color w:val="000000"/>
          <w:sz w:val="24"/>
          <w:szCs w:val="24"/>
        </w:rPr>
        <w:t>ih</w:t>
      </w:r>
      <w:r w:rsidRPr="00CE5AF8">
        <w:rPr>
          <w:color w:val="000000"/>
          <w:sz w:val="24"/>
          <w:szCs w:val="24"/>
        </w:rPr>
        <w:t xml:space="preserve"> i financijsk</w:t>
      </w:r>
      <w:r>
        <w:rPr>
          <w:color w:val="000000"/>
          <w:sz w:val="24"/>
          <w:szCs w:val="24"/>
        </w:rPr>
        <w:t>ih</w:t>
      </w:r>
      <w:r w:rsidRPr="00CE5AF8">
        <w:rPr>
          <w:color w:val="000000"/>
          <w:sz w:val="24"/>
          <w:szCs w:val="24"/>
        </w:rPr>
        <w:t xml:space="preserve"> rashod</w:t>
      </w:r>
      <w:r>
        <w:rPr>
          <w:color w:val="000000"/>
          <w:sz w:val="24"/>
          <w:szCs w:val="24"/>
        </w:rPr>
        <w:t>a,</w:t>
      </w:r>
    </w:p>
    <w:p w14:paraId="1E5ECF6D" w14:textId="77777777" w:rsidR="003C5A29" w:rsidRDefault="003C5A29" w:rsidP="00CE5AF8">
      <w:pPr>
        <w:pStyle w:val="Odlomakpopisa"/>
        <w:numPr>
          <w:ilvl w:val="0"/>
          <w:numId w:val="3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Darovi djeci</w:t>
      </w:r>
      <w:r>
        <w:rPr>
          <w:color w:val="000000"/>
          <w:sz w:val="24"/>
          <w:szCs w:val="24"/>
        </w:rPr>
        <w:t>,</w:t>
      </w:r>
    </w:p>
    <w:p w14:paraId="36485374" w14:textId="77777777" w:rsidR="003C5A29" w:rsidRPr="00CE5AF8" w:rsidRDefault="003C5A29" w:rsidP="00CE5AF8">
      <w:pPr>
        <w:pStyle w:val="Odlomakpopisa"/>
        <w:numPr>
          <w:ilvl w:val="0"/>
          <w:numId w:val="35"/>
        </w:numPr>
        <w:spacing w:after="0"/>
        <w:jc w:val="both"/>
        <w:rPr>
          <w:color w:val="000000"/>
          <w:sz w:val="24"/>
          <w:szCs w:val="24"/>
        </w:rPr>
      </w:pPr>
      <w:r w:rsidRPr="00CE5AF8">
        <w:rPr>
          <w:color w:val="000000"/>
          <w:sz w:val="24"/>
          <w:szCs w:val="24"/>
        </w:rPr>
        <w:t>Nabavka opreme</w:t>
      </w:r>
      <w:r>
        <w:rPr>
          <w:color w:val="000000"/>
          <w:sz w:val="24"/>
          <w:szCs w:val="24"/>
        </w:rPr>
        <w:t>.</w:t>
      </w:r>
    </w:p>
    <w:p w14:paraId="0FB64E3A" w14:textId="77777777" w:rsidR="003C5A29" w:rsidRDefault="003C5A29" w:rsidP="00355CF8">
      <w:pPr>
        <w:spacing w:after="0"/>
        <w:jc w:val="both"/>
        <w:rPr>
          <w:color w:val="000000"/>
          <w:sz w:val="24"/>
          <w:szCs w:val="24"/>
        </w:rPr>
      </w:pPr>
    </w:p>
    <w:p w14:paraId="5FE3CCAD" w14:textId="77777777" w:rsidR="003C5A29" w:rsidRPr="00355CF8" w:rsidRDefault="003C5A29" w:rsidP="00355CF8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3.289.0</w:t>
      </w:r>
      <w:r w:rsidRPr="00355CF8">
        <w:rPr>
          <w:color w:val="000000"/>
          <w:sz w:val="24"/>
          <w:szCs w:val="24"/>
        </w:rPr>
        <w:t>00,00 kn</w:t>
      </w:r>
    </w:p>
    <w:p w14:paraId="412FFF3C" w14:textId="77777777" w:rsidR="003C5A29" w:rsidRPr="00355CF8" w:rsidRDefault="003C5A29" w:rsidP="00355CF8">
      <w:pPr>
        <w:spacing w:after="0"/>
        <w:jc w:val="both"/>
        <w:rPr>
          <w:color w:val="000000"/>
          <w:sz w:val="24"/>
          <w:szCs w:val="24"/>
        </w:rPr>
      </w:pPr>
    </w:p>
    <w:p w14:paraId="695F7A56" w14:textId="77777777" w:rsidR="003C5A29" w:rsidRDefault="003C5A29" w:rsidP="00355CF8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8704A8">
        <w:rPr>
          <w:color w:val="000000"/>
          <w:sz w:val="24"/>
          <w:szCs w:val="24"/>
        </w:rPr>
        <w:t>1016</w:t>
      </w:r>
      <w:r w:rsidRPr="00355CF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8704A8">
        <w:rPr>
          <w:color w:val="000000"/>
          <w:sz w:val="24"/>
          <w:szCs w:val="24"/>
        </w:rPr>
        <w:t>1001</w:t>
      </w:r>
      <w:r>
        <w:rPr>
          <w:color w:val="000000"/>
          <w:sz w:val="24"/>
          <w:szCs w:val="24"/>
        </w:rPr>
        <w:t>,</w:t>
      </w:r>
      <w:r w:rsidRPr="00355CF8">
        <w:rPr>
          <w:color w:val="000000"/>
          <w:sz w:val="24"/>
          <w:szCs w:val="24"/>
        </w:rPr>
        <w:t xml:space="preserve"> proračunske aktivnosti: </w:t>
      </w:r>
      <w:r w:rsidRPr="008704A8">
        <w:rPr>
          <w:color w:val="000000"/>
          <w:sz w:val="24"/>
          <w:szCs w:val="24"/>
        </w:rPr>
        <w:t>K100001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A100002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A100003</w:t>
      </w:r>
      <w:r>
        <w:rPr>
          <w:color w:val="000000"/>
          <w:sz w:val="24"/>
          <w:szCs w:val="24"/>
        </w:rPr>
        <w:t xml:space="preserve">, </w:t>
      </w:r>
      <w:r w:rsidRPr="008704A8">
        <w:rPr>
          <w:color w:val="000000"/>
          <w:sz w:val="24"/>
          <w:szCs w:val="24"/>
        </w:rPr>
        <w:t>K100004</w:t>
      </w:r>
    </w:p>
    <w:p w14:paraId="0EE51168" w14:textId="77777777" w:rsidR="003C5A29" w:rsidRDefault="003C5A29" w:rsidP="00355CF8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64FBA54B" w14:textId="77777777" w:rsidTr="00A94D26">
        <w:tc>
          <w:tcPr>
            <w:tcW w:w="4535" w:type="dxa"/>
          </w:tcPr>
          <w:p w14:paraId="04D9864C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2801B7F9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35DED616" w14:textId="77777777" w:rsidTr="00A94D26">
        <w:tc>
          <w:tcPr>
            <w:tcW w:w="4535" w:type="dxa"/>
            <w:vAlign w:val="center"/>
          </w:tcPr>
          <w:p w14:paraId="2501264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Izgradnja dječjeg vrtića</w:t>
            </w:r>
          </w:p>
        </w:tc>
        <w:tc>
          <w:tcPr>
            <w:tcW w:w="4527" w:type="dxa"/>
            <w:vAlign w:val="center"/>
          </w:tcPr>
          <w:p w14:paraId="3826718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2025.</w:t>
            </w:r>
          </w:p>
        </w:tc>
      </w:tr>
      <w:tr w:rsidR="003C5A29" w:rsidRPr="00A94D26" w14:paraId="6F2FECAA" w14:textId="77777777" w:rsidTr="00A94D26">
        <w:tc>
          <w:tcPr>
            <w:tcW w:w="4535" w:type="dxa"/>
            <w:vAlign w:val="center"/>
          </w:tcPr>
          <w:p w14:paraId="40C7D5BF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Financiranje odgojnog i tehničkog osoblja vrtića</w:t>
            </w:r>
          </w:p>
        </w:tc>
        <w:tc>
          <w:tcPr>
            <w:tcW w:w="4527" w:type="dxa"/>
            <w:vAlign w:val="center"/>
          </w:tcPr>
          <w:p w14:paraId="4D5FCC5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66672AC8" w14:textId="77777777" w:rsidTr="00A94D26">
        <w:tc>
          <w:tcPr>
            <w:tcW w:w="4535" w:type="dxa"/>
            <w:vAlign w:val="center"/>
          </w:tcPr>
          <w:p w14:paraId="1C9730A5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Podmirenje ostalih materijalnih i financijskih rashoda dječjeg vrtića</w:t>
            </w:r>
          </w:p>
        </w:tc>
        <w:tc>
          <w:tcPr>
            <w:tcW w:w="4527" w:type="dxa"/>
            <w:vAlign w:val="center"/>
          </w:tcPr>
          <w:p w14:paraId="6F31D93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4C5DD72C" w14:textId="77777777" w:rsidTr="00A94D26">
        <w:tc>
          <w:tcPr>
            <w:tcW w:w="4535" w:type="dxa"/>
            <w:vAlign w:val="center"/>
          </w:tcPr>
          <w:p w14:paraId="1EE13B29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Tekuće donacije za dječje darove</w:t>
            </w:r>
          </w:p>
        </w:tc>
        <w:tc>
          <w:tcPr>
            <w:tcW w:w="4527" w:type="dxa"/>
            <w:vAlign w:val="center"/>
          </w:tcPr>
          <w:p w14:paraId="41A75B14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5A3A0E4D" w14:textId="77777777" w:rsidTr="00A94D26">
        <w:tc>
          <w:tcPr>
            <w:tcW w:w="4535" w:type="dxa"/>
            <w:vAlign w:val="center"/>
          </w:tcPr>
          <w:p w14:paraId="471482B5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lastRenderedPageBreak/>
              <w:t>Nabava opreme za vrtić-nabavka uredske opreme i namještaja te opreme za ostale namjene</w:t>
            </w:r>
          </w:p>
        </w:tc>
        <w:tc>
          <w:tcPr>
            <w:tcW w:w="4527" w:type="dxa"/>
            <w:vAlign w:val="center"/>
          </w:tcPr>
          <w:p w14:paraId="78E73DC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00438880" w14:textId="77777777" w:rsidR="003C5A29" w:rsidRDefault="003C5A29" w:rsidP="00355CF8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439232C3" w14:textId="77777777" w:rsidTr="00A94D26">
        <w:tc>
          <w:tcPr>
            <w:tcW w:w="1980" w:type="dxa"/>
            <w:vMerge w:val="restart"/>
            <w:vAlign w:val="center"/>
          </w:tcPr>
          <w:p w14:paraId="39D858E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3BD6D3C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3B8692C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34BA3D0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67C31F3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515C2B04" w14:textId="77777777" w:rsidTr="00A94D26">
        <w:tc>
          <w:tcPr>
            <w:tcW w:w="1980" w:type="dxa"/>
            <w:vMerge/>
            <w:vAlign w:val="center"/>
          </w:tcPr>
          <w:p w14:paraId="5AB2473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463FEA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B2CFA14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5782879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459879C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0584C3E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1CE79D34" w14:textId="77777777" w:rsidTr="00A94D26">
        <w:tc>
          <w:tcPr>
            <w:tcW w:w="1980" w:type="dxa"/>
          </w:tcPr>
          <w:p w14:paraId="57EB17D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 xml:space="preserve">broj novosagrađenih objekata za predškolski odgoj </w:t>
            </w:r>
          </w:p>
        </w:tc>
        <w:tc>
          <w:tcPr>
            <w:tcW w:w="1086" w:type="dxa"/>
            <w:vAlign w:val="center"/>
          </w:tcPr>
          <w:p w14:paraId="70FE4F5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6736E4AB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3FEF5E25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5CFB8C1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393AB96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C5A29" w:rsidRPr="00A94D26" w14:paraId="016F8ECE" w14:textId="77777777" w:rsidTr="00A94D26">
        <w:tc>
          <w:tcPr>
            <w:tcW w:w="1980" w:type="dxa"/>
          </w:tcPr>
          <w:p w14:paraId="7C86A63C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djece polaznika vrtića</w:t>
            </w:r>
          </w:p>
        </w:tc>
        <w:tc>
          <w:tcPr>
            <w:tcW w:w="1086" w:type="dxa"/>
            <w:vAlign w:val="center"/>
          </w:tcPr>
          <w:p w14:paraId="54A43D8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99" w:type="dxa"/>
            <w:vAlign w:val="center"/>
          </w:tcPr>
          <w:p w14:paraId="3BD9A6C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99" w:type="dxa"/>
            <w:vAlign w:val="center"/>
          </w:tcPr>
          <w:p w14:paraId="27E023B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99" w:type="dxa"/>
            <w:vAlign w:val="center"/>
          </w:tcPr>
          <w:p w14:paraId="5CC7143F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99" w:type="dxa"/>
            <w:vAlign w:val="center"/>
          </w:tcPr>
          <w:p w14:paraId="5C609CE3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139</w:t>
            </w:r>
          </w:p>
        </w:tc>
      </w:tr>
    </w:tbl>
    <w:p w14:paraId="2FC61C40" w14:textId="77777777" w:rsidR="003C5A29" w:rsidRPr="00355CF8" w:rsidRDefault="003C5A29" w:rsidP="00355CF8">
      <w:pPr>
        <w:spacing w:after="0"/>
        <w:jc w:val="both"/>
        <w:rPr>
          <w:color w:val="000000"/>
          <w:sz w:val="24"/>
          <w:szCs w:val="24"/>
        </w:rPr>
      </w:pPr>
    </w:p>
    <w:p w14:paraId="5E368B8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D94B6CA" w14:textId="77777777" w:rsidR="003C5A29" w:rsidRPr="003A0711" w:rsidRDefault="003C5A29" w:rsidP="005200C4">
      <w:pPr>
        <w:shd w:val="clear" w:color="auto" w:fill="D9D9D9"/>
        <w:spacing w:after="0"/>
        <w:jc w:val="both"/>
        <w:rPr>
          <w:color w:val="000000"/>
          <w:sz w:val="24"/>
          <w:szCs w:val="24"/>
          <w:highlight w:val="lightGray"/>
        </w:rPr>
      </w:pPr>
      <w:r>
        <w:rPr>
          <w:color w:val="000000"/>
          <w:sz w:val="24"/>
          <w:szCs w:val="24"/>
          <w:highlight w:val="lightGray"/>
        </w:rPr>
        <w:t>15</w:t>
      </w:r>
      <w:r w:rsidRPr="009576F8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Očuvanje i unaprjeđenje kvalitete okoliša</w:t>
      </w:r>
    </w:p>
    <w:p w14:paraId="7D3550A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163040A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svrhu očuvanja i unaprjeđenja kvalitete okoliša na području Općine Jelsa predviđene su sljedeće aktivnosti:</w:t>
      </w:r>
    </w:p>
    <w:p w14:paraId="4E9E9520" w14:textId="77777777" w:rsidR="003C5A29" w:rsidRDefault="003C5A29" w:rsidP="00564CD4">
      <w:pPr>
        <w:pStyle w:val="Odlomakpopisa"/>
        <w:numPr>
          <w:ilvl w:val="0"/>
          <w:numId w:val="36"/>
        </w:numPr>
        <w:spacing w:after="0"/>
        <w:jc w:val="both"/>
        <w:rPr>
          <w:color w:val="000000"/>
          <w:sz w:val="24"/>
          <w:szCs w:val="24"/>
        </w:rPr>
      </w:pPr>
      <w:r w:rsidRPr="00564CD4">
        <w:rPr>
          <w:color w:val="000000"/>
          <w:sz w:val="24"/>
          <w:szCs w:val="24"/>
        </w:rPr>
        <w:t>Čišćenje, deratizacija i dezinsekcija</w:t>
      </w:r>
      <w:r>
        <w:rPr>
          <w:color w:val="000000"/>
          <w:sz w:val="24"/>
          <w:szCs w:val="24"/>
        </w:rPr>
        <w:t>,</w:t>
      </w:r>
    </w:p>
    <w:p w14:paraId="34CBCDE2" w14:textId="77777777" w:rsidR="003C5A29" w:rsidRDefault="003C5A29" w:rsidP="00564CD4">
      <w:pPr>
        <w:pStyle w:val="Odlomakpopisa"/>
        <w:numPr>
          <w:ilvl w:val="0"/>
          <w:numId w:val="36"/>
        </w:numPr>
        <w:spacing w:after="0"/>
        <w:jc w:val="both"/>
        <w:rPr>
          <w:color w:val="000000"/>
          <w:sz w:val="24"/>
          <w:szCs w:val="24"/>
        </w:rPr>
      </w:pPr>
      <w:r w:rsidRPr="00564CD4">
        <w:rPr>
          <w:color w:val="000000"/>
          <w:sz w:val="24"/>
          <w:szCs w:val="24"/>
        </w:rPr>
        <w:t>Izgradnja objekata i kupnja opreme za zaštitu okoliša</w:t>
      </w:r>
      <w:r>
        <w:rPr>
          <w:color w:val="000000"/>
          <w:sz w:val="24"/>
          <w:szCs w:val="24"/>
        </w:rPr>
        <w:t>,</w:t>
      </w:r>
    </w:p>
    <w:p w14:paraId="09A63391" w14:textId="77777777" w:rsidR="003C5A29" w:rsidRPr="00564CD4" w:rsidRDefault="003C5A29" w:rsidP="00564CD4">
      <w:pPr>
        <w:pStyle w:val="Odlomakpopisa"/>
        <w:numPr>
          <w:ilvl w:val="0"/>
          <w:numId w:val="36"/>
        </w:numPr>
        <w:spacing w:after="0"/>
        <w:jc w:val="both"/>
        <w:rPr>
          <w:color w:val="000000"/>
          <w:sz w:val="24"/>
          <w:szCs w:val="24"/>
        </w:rPr>
      </w:pPr>
      <w:r w:rsidRPr="00564CD4">
        <w:rPr>
          <w:color w:val="000000"/>
          <w:sz w:val="24"/>
          <w:szCs w:val="24"/>
        </w:rPr>
        <w:t>Zaštita bioraznolikosti i krajolika</w:t>
      </w:r>
      <w:r>
        <w:rPr>
          <w:color w:val="000000"/>
          <w:sz w:val="24"/>
          <w:szCs w:val="24"/>
        </w:rPr>
        <w:t>.</w:t>
      </w:r>
    </w:p>
    <w:p w14:paraId="4814FAB2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7E26145" w14:textId="77777777" w:rsidR="003C5A29" w:rsidRPr="009576F8" w:rsidRDefault="003C5A29" w:rsidP="009576F8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Iznos: 3.805.0</w:t>
      </w:r>
      <w:r w:rsidRPr="009576F8">
        <w:rPr>
          <w:color w:val="000000"/>
          <w:sz w:val="24"/>
          <w:szCs w:val="24"/>
        </w:rPr>
        <w:t>00,00 kn</w:t>
      </w:r>
    </w:p>
    <w:p w14:paraId="72BA6F67" w14:textId="77777777" w:rsidR="003C5A29" w:rsidRPr="009576F8" w:rsidRDefault="003C5A29" w:rsidP="009576F8">
      <w:pPr>
        <w:spacing w:after="0"/>
        <w:jc w:val="both"/>
        <w:rPr>
          <w:color w:val="000000"/>
          <w:sz w:val="24"/>
          <w:szCs w:val="24"/>
        </w:rPr>
      </w:pPr>
    </w:p>
    <w:p w14:paraId="7550AC5D" w14:textId="77777777" w:rsidR="003C5A29" w:rsidRPr="003B3153" w:rsidRDefault="003C5A29" w:rsidP="003B3153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7F6E02">
        <w:rPr>
          <w:color w:val="000000"/>
          <w:sz w:val="24"/>
          <w:szCs w:val="24"/>
        </w:rPr>
        <w:t>1007</w:t>
      </w:r>
      <w:r>
        <w:rPr>
          <w:color w:val="000000"/>
          <w:sz w:val="24"/>
          <w:szCs w:val="24"/>
        </w:rPr>
        <w:t>,</w:t>
      </w:r>
      <w:r w:rsidRPr="009576F8">
        <w:rPr>
          <w:color w:val="000000"/>
          <w:sz w:val="24"/>
          <w:szCs w:val="24"/>
        </w:rPr>
        <w:t xml:space="preserve"> proračunske aktivnosti: </w:t>
      </w:r>
      <w:r w:rsidRPr="007F6E02">
        <w:rPr>
          <w:color w:val="000000"/>
          <w:sz w:val="24"/>
          <w:szCs w:val="24"/>
        </w:rPr>
        <w:t>A100001</w:t>
      </w:r>
      <w:r>
        <w:rPr>
          <w:color w:val="000000"/>
          <w:sz w:val="24"/>
          <w:szCs w:val="24"/>
        </w:rPr>
        <w:t xml:space="preserve">, </w:t>
      </w:r>
      <w:r w:rsidRPr="007F6E02">
        <w:rPr>
          <w:color w:val="000000"/>
          <w:sz w:val="24"/>
          <w:szCs w:val="24"/>
        </w:rPr>
        <w:t>K100002</w:t>
      </w:r>
      <w:r>
        <w:rPr>
          <w:color w:val="000000"/>
          <w:sz w:val="24"/>
          <w:szCs w:val="24"/>
        </w:rPr>
        <w:t xml:space="preserve">, </w:t>
      </w:r>
      <w:r w:rsidRPr="007F6E02">
        <w:rPr>
          <w:color w:val="000000"/>
          <w:sz w:val="24"/>
          <w:szCs w:val="24"/>
        </w:rPr>
        <w:t>K100003</w:t>
      </w:r>
    </w:p>
    <w:p w14:paraId="32F165F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71E2A500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010F05AD" w14:textId="77777777" w:rsidTr="00A94D26">
        <w:tc>
          <w:tcPr>
            <w:tcW w:w="4535" w:type="dxa"/>
          </w:tcPr>
          <w:p w14:paraId="1EE0E823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3536595D" w14:textId="77777777" w:rsidR="003C5A29" w:rsidRPr="00A94D26" w:rsidRDefault="003C5A29" w:rsidP="00A94D2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1F018CAC" w14:textId="77777777" w:rsidTr="00A94D26">
        <w:tc>
          <w:tcPr>
            <w:tcW w:w="4535" w:type="dxa"/>
            <w:vAlign w:val="center"/>
          </w:tcPr>
          <w:p w14:paraId="38597CD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Podmirenje rashoda za usluge deratizacije i dezinsekcije, čišćenje javnih površina, čišćenje plaža i ostale komunalne usluge</w:t>
            </w:r>
          </w:p>
        </w:tc>
        <w:tc>
          <w:tcPr>
            <w:tcW w:w="4527" w:type="dxa"/>
            <w:vAlign w:val="center"/>
          </w:tcPr>
          <w:p w14:paraId="5C17FAE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56ED0175" w14:textId="77777777" w:rsidTr="00A94D26">
        <w:tc>
          <w:tcPr>
            <w:tcW w:w="4535" w:type="dxa"/>
            <w:vAlign w:val="center"/>
          </w:tcPr>
          <w:p w14:paraId="197E55AA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Izgrađen objekt i nabavljena oprema za zaštitu okoliša</w:t>
            </w:r>
          </w:p>
        </w:tc>
        <w:tc>
          <w:tcPr>
            <w:tcW w:w="4527" w:type="dxa"/>
            <w:vAlign w:val="center"/>
          </w:tcPr>
          <w:p w14:paraId="1EA9108F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000D2620" w14:textId="77777777" w:rsidTr="00A94D26">
        <w:tc>
          <w:tcPr>
            <w:tcW w:w="4535" w:type="dxa"/>
            <w:vAlign w:val="center"/>
          </w:tcPr>
          <w:p w14:paraId="5D5DD898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Zaštita bioraznolikosti i krajolika kroz upravljanje krajobraznim vrednotama</w:t>
            </w:r>
          </w:p>
        </w:tc>
        <w:tc>
          <w:tcPr>
            <w:tcW w:w="4527" w:type="dxa"/>
            <w:vAlign w:val="center"/>
          </w:tcPr>
          <w:p w14:paraId="744B190E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137C4CCE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42F8EE1E" w14:textId="77777777" w:rsidTr="00A94D26">
        <w:tc>
          <w:tcPr>
            <w:tcW w:w="1980" w:type="dxa"/>
            <w:vMerge w:val="restart"/>
            <w:vAlign w:val="center"/>
          </w:tcPr>
          <w:p w14:paraId="229B30A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36A5AE6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0D1FACB6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1331840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6DA3E0EE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7310620C" w14:textId="77777777" w:rsidTr="00A94D26">
        <w:tc>
          <w:tcPr>
            <w:tcW w:w="1980" w:type="dxa"/>
            <w:vMerge/>
            <w:vAlign w:val="center"/>
          </w:tcPr>
          <w:p w14:paraId="62D3BEDA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704D95B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6B76B77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4468826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785EA7B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62550792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1928D8C4" w14:textId="77777777" w:rsidTr="00A94D26">
        <w:tc>
          <w:tcPr>
            <w:tcW w:w="1980" w:type="dxa"/>
            <w:vAlign w:val="center"/>
          </w:tcPr>
          <w:p w14:paraId="568E69C8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saniranih lokaliteta ilegalnih odlagališta otpada</w:t>
            </w:r>
          </w:p>
        </w:tc>
        <w:tc>
          <w:tcPr>
            <w:tcW w:w="1086" w:type="dxa"/>
            <w:vAlign w:val="center"/>
          </w:tcPr>
          <w:p w14:paraId="307D0E93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48A4ECFA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7A2408E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14:paraId="5376C788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99" w:type="dxa"/>
            <w:vAlign w:val="center"/>
          </w:tcPr>
          <w:p w14:paraId="0ED19409" w14:textId="77777777" w:rsidR="003C5A29" w:rsidRPr="00217D6E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F10933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9ECB82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9610D07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B3D981D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50170D1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351EB6C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58C184D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31240EB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E5120C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96469D5" w14:textId="77777777" w:rsidR="003C5A29" w:rsidRDefault="003C5A29" w:rsidP="00A1447B">
      <w:pPr>
        <w:shd w:val="clear" w:color="auto" w:fill="D9D9D9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lightGray"/>
        </w:rPr>
        <w:lastRenderedPageBreak/>
        <w:t>16</w:t>
      </w:r>
      <w:r w:rsidRPr="002766BA">
        <w:rPr>
          <w:color w:val="000000"/>
          <w:sz w:val="24"/>
          <w:szCs w:val="24"/>
          <w:highlight w:val="lightGray"/>
        </w:rPr>
        <w:t>.</w:t>
      </w:r>
      <w:r>
        <w:rPr>
          <w:color w:val="000000"/>
          <w:sz w:val="24"/>
          <w:szCs w:val="24"/>
          <w:highlight w:val="lightGray"/>
        </w:rPr>
        <w:t xml:space="preserve"> </w:t>
      </w:r>
      <w:r w:rsidRPr="003A0711">
        <w:rPr>
          <w:color w:val="000000"/>
          <w:sz w:val="24"/>
          <w:szCs w:val="24"/>
          <w:highlight w:val="lightGray"/>
        </w:rPr>
        <w:t>Ulaganja u zaštitu kulturne baštine te očuvanje i promociju kulturnih i povijesnih vrijednosti</w:t>
      </w:r>
    </w:p>
    <w:p w14:paraId="2C3CF8E8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A259EAB" w14:textId="77777777" w:rsidR="003C5A29" w:rsidRDefault="003C5A29" w:rsidP="002766BA">
      <w:pPr>
        <w:spacing w:after="0"/>
        <w:jc w:val="both"/>
        <w:rPr>
          <w:color w:val="000000"/>
          <w:sz w:val="24"/>
          <w:szCs w:val="24"/>
        </w:rPr>
      </w:pPr>
      <w:r w:rsidRPr="004D5F98">
        <w:rPr>
          <w:color w:val="000000"/>
          <w:sz w:val="24"/>
          <w:szCs w:val="24"/>
        </w:rPr>
        <w:t>Programom</w:t>
      </w:r>
      <w:r w:rsidRPr="004D5F98">
        <w:t xml:space="preserve"> </w:t>
      </w:r>
      <w:r>
        <w:rPr>
          <w:color w:val="000000"/>
          <w:sz w:val="24"/>
          <w:szCs w:val="24"/>
        </w:rPr>
        <w:t>javnih</w:t>
      </w:r>
      <w:r w:rsidRPr="004D5F98">
        <w:rPr>
          <w:color w:val="000000"/>
          <w:sz w:val="24"/>
          <w:szCs w:val="24"/>
        </w:rPr>
        <w:t xml:space="preserve"> potreb</w:t>
      </w:r>
      <w:r>
        <w:rPr>
          <w:color w:val="000000"/>
          <w:sz w:val="24"/>
          <w:szCs w:val="24"/>
        </w:rPr>
        <w:t>a</w:t>
      </w:r>
      <w:r w:rsidRPr="004D5F98">
        <w:rPr>
          <w:color w:val="000000"/>
          <w:sz w:val="24"/>
          <w:szCs w:val="24"/>
        </w:rPr>
        <w:t xml:space="preserve"> u kulturi Općine Jelsa utvrđuju se javne potrebe u kulturi Općine Jelsa</w:t>
      </w:r>
      <w:r w:rsidRPr="004D5F98">
        <w:t xml:space="preserve"> </w:t>
      </w:r>
      <w:r w:rsidRPr="004D5F98">
        <w:rPr>
          <w:color w:val="000000"/>
          <w:sz w:val="24"/>
          <w:szCs w:val="24"/>
        </w:rPr>
        <w:t>i sredstva za financiranje tih potreba koja se osiguravaju u Proračunu Općine Jelsa</w:t>
      </w:r>
      <w:r>
        <w:rPr>
          <w:color w:val="000000"/>
          <w:sz w:val="24"/>
          <w:szCs w:val="24"/>
        </w:rPr>
        <w:t xml:space="preserve"> i to za:</w:t>
      </w:r>
    </w:p>
    <w:p w14:paraId="5044DD69" w14:textId="77777777" w:rsidR="003C5A29" w:rsidRPr="00D108DF" w:rsidRDefault="003C5A29" w:rsidP="005B108B">
      <w:pPr>
        <w:pStyle w:val="Odlomakpopisa"/>
        <w:numPr>
          <w:ilvl w:val="0"/>
          <w:numId w:val="43"/>
        </w:numPr>
        <w:rPr>
          <w:bCs/>
          <w:iCs/>
          <w:sz w:val="24"/>
          <w:szCs w:val="24"/>
        </w:rPr>
      </w:pPr>
      <w:r w:rsidRPr="00D108DF">
        <w:rPr>
          <w:bCs/>
          <w:iCs/>
          <w:sz w:val="24"/>
          <w:szCs w:val="24"/>
        </w:rPr>
        <w:t xml:space="preserve">Muzejsku djelatnost </w:t>
      </w:r>
    </w:p>
    <w:p w14:paraId="7CEEF66F" w14:textId="77777777" w:rsidR="003C5A29" w:rsidRPr="00D108DF" w:rsidRDefault="003C5A29" w:rsidP="005B108B">
      <w:pPr>
        <w:pStyle w:val="Odlomakpopisa"/>
        <w:numPr>
          <w:ilvl w:val="0"/>
          <w:numId w:val="43"/>
        </w:numPr>
        <w:rPr>
          <w:bCs/>
          <w:iCs/>
          <w:sz w:val="24"/>
          <w:szCs w:val="24"/>
        </w:rPr>
      </w:pPr>
      <w:r w:rsidRPr="00D108DF">
        <w:rPr>
          <w:bCs/>
          <w:iCs/>
          <w:sz w:val="24"/>
          <w:szCs w:val="24"/>
        </w:rPr>
        <w:t>Ostale kulturne aktivnosti</w:t>
      </w:r>
      <w:r w:rsidRPr="00D108DF">
        <w:rPr>
          <w:bCs/>
          <w:iCs/>
          <w:sz w:val="24"/>
          <w:szCs w:val="24"/>
        </w:rPr>
        <w:tab/>
      </w:r>
    </w:p>
    <w:p w14:paraId="7670F2BD" w14:textId="77777777" w:rsidR="003C5A29" w:rsidRPr="00D108DF" w:rsidRDefault="003C5A29" w:rsidP="005B108B">
      <w:pPr>
        <w:pStyle w:val="Odlomakpopisa"/>
        <w:numPr>
          <w:ilvl w:val="0"/>
          <w:numId w:val="43"/>
        </w:numPr>
        <w:rPr>
          <w:bCs/>
          <w:iCs/>
          <w:sz w:val="24"/>
          <w:szCs w:val="24"/>
        </w:rPr>
      </w:pPr>
      <w:r w:rsidRPr="00D108DF">
        <w:rPr>
          <w:bCs/>
          <w:iCs/>
          <w:sz w:val="24"/>
          <w:szCs w:val="24"/>
        </w:rPr>
        <w:t>Donacije ustanovama i udrugama u kulturi</w:t>
      </w:r>
      <w:r w:rsidRPr="00D108DF">
        <w:rPr>
          <w:bCs/>
          <w:iCs/>
          <w:sz w:val="24"/>
          <w:szCs w:val="24"/>
        </w:rPr>
        <w:tab/>
      </w:r>
      <w:r w:rsidRPr="00D108DF">
        <w:rPr>
          <w:bCs/>
          <w:iCs/>
          <w:sz w:val="24"/>
          <w:szCs w:val="24"/>
        </w:rPr>
        <w:tab/>
      </w:r>
      <w:r w:rsidRPr="00D108DF">
        <w:rPr>
          <w:bCs/>
          <w:iCs/>
          <w:sz w:val="24"/>
          <w:szCs w:val="24"/>
        </w:rPr>
        <w:tab/>
      </w:r>
      <w:r w:rsidRPr="00D108DF">
        <w:rPr>
          <w:bCs/>
          <w:sz w:val="24"/>
          <w:szCs w:val="24"/>
        </w:rPr>
        <w:t xml:space="preserve">  </w:t>
      </w:r>
    </w:p>
    <w:p w14:paraId="661D2495" w14:textId="77777777" w:rsidR="003C5A29" w:rsidRPr="00D108DF" w:rsidRDefault="003C5A29" w:rsidP="005B108B">
      <w:pPr>
        <w:pStyle w:val="Odlomakpopisa"/>
        <w:numPr>
          <w:ilvl w:val="0"/>
          <w:numId w:val="42"/>
        </w:numPr>
        <w:rPr>
          <w:sz w:val="24"/>
          <w:szCs w:val="24"/>
        </w:rPr>
      </w:pPr>
      <w:r w:rsidRPr="00D108DF">
        <w:rPr>
          <w:bCs/>
          <w:iCs/>
          <w:sz w:val="24"/>
          <w:szCs w:val="24"/>
        </w:rPr>
        <w:t>Izdavačka djelatnost</w:t>
      </w:r>
    </w:p>
    <w:p w14:paraId="071165F0" w14:textId="77777777" w:rsidR="003C5A29" w:rsidRPr="00D108DF" w:rsidRDefault="003C5A29" w:rsidP="005B108B">
      <w:pPr>
        <w:pStyle w:val="Odlomakpopisa"/>
        <w:numPr>
          <w:ilvl w:val="0"/>
          <w:numId w:val="42"/>
        </w:numPr>
        <w:rPr>
          <w:sz w:val="24"/>
          <w:szCs w:val="24"/>
        </w:rPr>
      </w:pPr>
      <w:r w:rsidRPr="00D108DF">
        <w:rPr>
          <w:bCs/>
          <w:iCs/>
          <w:sz w:val="24"/>
          <w:szCs w:val="24"/>
        </w:rPr>
        <w:t>Kulturno-zabavne manifestacije</w:t>
      </w:r>
      <w:r w:rsidRPr="00D108DF">
        <w:rPr>
          <w:iCs/>
          <w:sz w:val="24"/>
          <w:szCs w:val="24"/>
        </w:rPr>
        <w:tab/>
      </w:r>
      <w:r w:rsidRPr="00D108DF">
        <w:rPr>
          <w:iCs/>
          <w:sz w:val="24"/>
          <w:szCs w:val="24"/>
        </w:rPr>
        <w:tab/>
      </w:r>
      <w:r w:rsidRPr="00D108DF">
        <w:rPr>
          <w:iCs/>
          <w:sz w:val="24"/>
          <w:szCs w:val="24"/>
        </w:rPr>
        <w:tab/>
      </w:r>
      <w:r w:rsidRPr="00D108DF">
        <w:rPr>
          <w:iCs/>
          <w:sz w:val="24"/>
          <w:szCs w:val="24"/>
        </w:rPr>
        <w:tab/>
      </w:r>
      <w:r w:rsidRPr="00D108DF">
        <w:rPr>
          <w:iCs/>
          <w:sz w:val="24"/>
          <w:szCs w:val="24"/>
        </w:rPr>
        <w:tab/>
        <w:t xml:space="preserve">  </w:t>
      </w:r>
    </w:p>
    <w:p w14:paraId="41805AB0" w14:textId="77777777" w:rsidR="003C5A29" w:rsidRPr="00D108DF" w:rsidRDefault="003C5A29" w:rsidP="005B108B">
      <w:pPr>
        <w:pStyle w:val="Odlomakpopisa"/>
        <w:numPr>
          <w:ilvl w:val="0"/>
          <w:numId w:val="42"/>
        </w:numPr>
        <w:rPr>
          <w:sz w:val="24"/>
          <w:szCs w:val="24"/>
        </w:rPr>
      </w:pPr>
      <w:r w:rsidRPr="00D108DF">
        <w:rPr>
          <w:sz w:val="24"/>
          <w:szCs w:val="24"/>
        </w:rPr>
        <w:t>Održavanje spomenika kulture</w:t>
      </w:r>
    </w:p>
    <w:p w14:paraId="7423FC1C" w14:textId="77777777" w:rsidR="003C5A29" w:rsidRPr="00D108DF" w:rsidRDefault="003C5A29" w:rsidP="005B108B">
      <w:pPr>
        <w:pStyle w:val="Odlomakpopisa"/>
        <w:numPr>
          <w:ilvl w:val="0"/>
          <w:numId w:val="42"/>
        </w:numPr>
        <w:rPr>
          <w:sz w:val="24"/>
          <w:szCs w:val="24"/>
        </w:rPr>
      </w:pPr>
      <w:r w:rsidRPr="00D108DF">
        <w:rPr>
          <w:bCs/>
          <w:iCs/>
          <w:sz w:val="24"/>
          <w:szCs w:val="24"/>
        </w:rPr>
        <w:t>Knjižnička djelatnost</w:t>
      </w:r>
    </w:p>
    <w:p w14:paraId="238BA6C6" w14:textId="77777777" w:rsidR="003C5A29" w:rsidRPr="005B108B" w:rsidRDefault="003C5A29" w:rsidP="005B108B">
      <w:pPr>
        <w:pStyle w:val="Odlomakpopisa"/>
      </w:pPr>
    </w:p>
    <w:p w14:paraId="3F89C349" w14:textId="77777777" w:rsidR="003C5A29" w:rsidRPr="002766BA" w:rsidRDefault="003C5A29" w:rsidP="002766BA">
      <w:pPr>
        <w:spacing w:after="0"/>
        <w:jc w:val="both"/>
        <w:rPr>
          <w:color w:val="000000"/>
          <w:sz w:val="24"/>
          <w:szCs w:val="24"/>
        </w:rPr>
      </w:pPr>
      <w:r w:rsidRPr="002766BA">
        <w:rPr>
          <w:color w:val="000000"/>
          <w:sz w:val="24"/>
          <w:szCs w:val="24"/>
        </w:rPr>
        <w:t xml:space="preserve">Iznos: </w:t>
      </w:r>
      <w:r>
        <w:rPr>
          <w:color w:val="000000"/>
          <w:sz w:val="24"/>
          <w:szCs w:val="24"/>
        </w:rPr>
        <w:t>3.885.8</w:t>
      </w:r>
      <w:r w:rsidRPr="002766BA">
        <w:rPr>
          <w:color w:val="000000"/>
          <w:sz w:val="24"/>
          <w:szCs w:val="24"/>
        </w:rPr>
        <w:t>00,00 kn</w:t>
      </w:r>
    </w:p>
    <w:p w14:paraId="23159AB1" w14:textId="77777777" w:rsidR="003C5A29" w:rsidRPr="002766BA" w:rsidRDefault="003C5A29" w:rsidP="002766BA">
      <w:pPr>
        <w:spacing w:after="0"/>
        <w:jc w:val="both"/>
        <w:rPr>
          <w:color w:val="000000"/>
          <w:sz w:val="24"/>
          <w:szCs w:val="24"/>
        </w:rPr>
      </w:pPr>
    </w:p>
    <w:p w14:paraId="0EDC439B" w14:textId="77777777" w:rsidR="003C5A29" w:rsidRDefault="003C5A29" w:rsidP="00A0583A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Izvor: Proračunski program: </w:t>
      </w:r>
      <w:r w:rsidRPr="007F6E02">
        <w:rPr>
          <w:color w:val="000000"/>
          <w:sz w:val="24"/>
          <w:szCs w:val="24"/>
        </w:rPr>
        <w:t>1011</w:t>
      </w:r>
      <w:r>
        <w:rPr>
          <w:color w:val="000000"/>
          <w:sz w:val="24"/>
          <w:szCs w:val="24"/>
        </w:rPr>
        <w:t xml:space="preserve">, </w:t>
      </w:r>
      <w:r w:rsidRPr="007F6E02">
        <w:rPr>
          <w:color w:val="000000"/>
          <w:sz w:val="24"/>
          <w:szCs w:val="24"/>
        </w:rPr>
        <w:t>1001</w:t>
      </w:r>
      <w:r>
        <w:rPr>
          <w:color w:val="000000"/>
          <w:sz w:val="24"/>
          <w:szCs w:val="24"/>
        </w:rPr>
        <w:t xml:space="preserve">, </w:t>
      </w:r>
      <w:r w:rsidRPr="007F6E02">
        <w:rPr>
          <w:color w:val="000000"/>
          <w:sz w:val="24"/>
          <w:szCs w:val="24"/>
        </w:rPr>
        <w:t>1001</w:t>
      </w:r>
      <w:r>
        <w:rPr>
          <w:color w:val="000000"/>
          <w:sz w:val="24"/>
          <w:szCs w:val="24"/>
        </w:rPr>
        <w:t>,</w:t>
      </w:r>
      <w:r w:rsidRPr="002766BA">
        <w:rPr>
          <w:color w:val="000000"/>
          <w:sz w:val="24"/>
          <w:szCs w:val="24"/>
        </w:rPr>
        <w:t xml:space="preserve"> proračunske aktivnosti: </w:t>
      </w:r>
      <w:r>
        <w:rPr>
          <w:color w:val="000000"/>
          <w:sz w:val="24"/>
          <w:szCs w:val="24"/>
        </w:rPr>
        <w:t xml:space="preserve">A100001, A100002, A100003, A100004, A100001, K100002, A100001, A100002, A100003, A100004, K100005, </w:t>
      </w:r>
      <w:r w:rsidRPr="00A0583A">
        <w:rPr>
          <w:color w:val="000000"/>
          <w:sz w:val="24"/>
          <w:szCs w:val="24"/>
        </w:rPr>
        <w:t xml:space="preserve">K100006 </w:t>
      </w:r>
    </w:p>
    <w:p w14:paraId="331A59D7" w14:textId="77777777" w:rsidR="003C5A29" w:rsidRDefault="003C5A29" w:rsidP="00A0583A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27"/>
      </w:tblGrid>
      <w:tr w:rsidR="003C5A29" w:rsidRPr="00A94D26" w14:paraId="17DCA482" w14:textId="77777777" w:rsidTr="00A94D26">
        <w:tc>
          <w:tcPr>
            <w:tcW w:w="4535" w:type="dxa"/>
          </w:tcPr>
          <w:p w14:paraId="14F5605B" w14:textId="77777777" w:rsidR="003C5A29" w:rsidRPr="00A94D26" w:rsidRDefault="003C5A29" w:rsidP="00A94D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Ključne točke ostvarenja</w:t>
            </w:r>
          </w:p>
        </w:tc>
        <w:tc>
          <w:tcPr>
            <w:tcW w:w="4527" w:type="dxa"/>
          </w:tcPr>
          <w:p w14:paraId="247E2EF8" w14:textId="77777777" w:rsidR="003C5A29" w:rsidRPr="00A94D26" w:rsidRDefault="003C5A29" w:rsidP="00A94D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Rokovi:</w:t>
            </w:r>
          </w:p>
        </w:tc>
      </w:tr>
      <w:tr w:rsidR="003C5A29" w:rsidRPr="00A94D26" w14:paraId="037AFB48" w14:textId="77777777" w:rsidTr="00A94D26">
        <w:tc>
          <w:tcPr>
            <w:tcW w:w="4535" w:type="dxa"/>
            <w:vAlign w:val="center"/>
          </w:tcPr>
          <w:p w14:paraId="069FBC7D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Dodjela donacija i provedba programa djelatnosti u kulturi</w:t>
            </w:r>
          </w:p>
        </w:tc>
        <w:tc>
          <w:tcPr>
            <w:tcW w:w="4527" w:type="dxa"/>
            <w:vAlign w:val="center"/>
          </w:tcPr>
          <w:p w14:paraId="390EAFCC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636FB469" w14:textId="77777777" w:rsidTr="00A94D26">
        <w:tc>
          <w:tcPr>
            <w:tcW w:w="4535" w:type="dxa"/>
            <w:vAlign w:val="center"/>
          </w:tcPr>
          <w:p w14:paraId="2006A84A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Osigurana sredstva za provedbu knjižnične djelatnosti proračunskog korisnika Općinska knjižnica i čitaonica Jelsa</w:t>
            </w:r>
          </w:p>
        </w:tc>
        <w:tc>
          <w:tcPr>
            <w:tcW w:w="4527" w:type="dxa"/>
            <w:vAlign w:val="center"/>
          </w:tcPr>
          <w:p w14:paraId="3A72DC06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  <w:tr w:rsidR="003C5A29" w:rsidRPr="00A94D26" w14:paraId="7B419668" w14:textId="77777777" w:rsidTr="00A94D26">
        <w:tc>
          <w:tcPr>
            <w:tcW w:w="4535" w:type="dxa"/>
            <w:vAlign w:val="center"/>
          </w:tcPr>
          <w:p w14:paraId="4F68FF01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Osigurana sredstva za provedbu muzejske djelatnosti proračunskog korisnika Muzej Općine Jelsa</w:t>
            </w:r>
          </w:p>
        </w:tc>
        <w:tc>
          <w:tcPr>
            <w:tcW w:w="4527" w:type="dxa"/>
            <w:vAlign w:val="center"/>
          </w:tcPr>
          <w:p w14:paraId="0A0BA18F" w14:textId="77777777" w:rsidR="003C5A29" w:rsidRPr="00A94D26" w:rsidRDefault="003C5A29" w:rsidP="00A94D26">
            <w:pPr>
              <w:spacing w:after="0" w:line="240" w:lineRule="auto"/>
              <w:rPr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>prosinac tekuće godine</w:t>
            </w:r>
          </w:p>
        </w:tc>
      </w:tr>
    </w:tbl>
    <w:p w14:paraId="1E33FB1C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6"/>
        <w:gridCol w:w="1499"/>
        <w:gridCol w:w="1499"/>
        <w:gridCol w:w="1499"/>
        <w:gridCol w:w="1499"/>
      </w:tblGrid>
      <w:tr w:rsidR="003C5A29" w:rsidRPr="00A94D26" w14:paraId="4A8ECB7B" w14:textId="77777777" w:rsidTr="00A94D26">
        <w:tc>
          <w:tcPr>
            <w:tcW w:w="1980" w:type="dxa"/>
            <w:vMerge w:val="restart"/>
            <w:vAlign w:val="center"/>
          </w:tcPr>
          <w:p w14:paraId="4B35273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Pokazatelji</w:t>
            </w:r>
          </w:p>
          <w:p w14:paraId="512ED5E7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rezultata</w:t>
            </w:r>
          </w:p>
        </w:tc>
        <w:tc>
          <w:tcPr>
            <w:tcW w:w="1086" w:type="dxa"/>
            <w:vMerge w:val="restart"/>
            <w:vAlign w:val="center"/>
          </w:tcPr>
          <w:p w14:paraId="0CD0E61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Početna</w:t>
            </w:r>
          </w:p>
          <w:p w14:paraId="4518052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5996" w:type="dxa"/>
            <w:gridSpan w:val="4"/>
            <w:vAlign w:val="center"/>
          </w:tcPr>
          <w:p w14:paraId="458997B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Ciljne vrijednosti</w:t>
            </w:r>
          </w:p>
        </w:tc>
      </w:tr>
      <w:tr w:rsidR="003C5A29" w:rsidRPr="00A94D26" w14:paraId="7EF31B71" w14:textId="77777777" w:rsidTr="00A94D26">
        <w:tc>
          <w:tcPr>
            <w:tcW w:w="1980" w:type="dxa"/>
            <w:vMerge/>
            <w:vAlign w:val="center"/>
          </w:tcPr>
          <w:p w14:paraId="632112C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14:paraId="06D99DF5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658D6EA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2022.</w:t>
            </w:r>
          </w:p>
        </w:tc>
        <w:tc>
          <w:tcPr>
            <w:tcW w:w="1499" w:type="dxa"/>
            <w:vAlign w:val="center"/>
          </w:tcPr>
          <w:p w14:paraId="7DDC0FA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2023.</w:t>
            </w:r>
          </w:p>
        </w:tc>
        <w:tc>
          <w:tcPr>
            <w:tcW w:w="1499" w:type="dxa"/>
            <w:vAlign w:val="center"/>
          </w:tcPr>
          <w:p w14:paraId="7E508E71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2024.</w:t>
            </w:r>
          </w:p>
        </w:tc>
        <w:tc>
          <w:tcPr>
            <w:tcW w:w="1499" w:type="dxa"/>
            <w:vAlign w:val="center"/>
          </w:tcPr>
          <w:p w14:paraId="73758819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2025.</w:t>
            </w:r>
          </w:p>
        </w:tc>
      </w:tr>
      <w:tr w:rsidR="003C5A29" w:rsidRPr="00A94D26" w14:paraId="0096A080" w14:textId="77777777" w:rsidTr="00217D6E">
        <w:tc>
          <w:tcPr>
            <w:tcW w:w="1980" w:type="dxa"/>
          </w:tcPr>
          <w:p w14:paraId="4F70C1B3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sz w:val="20"/>
                <w:szCs w:val="20"/>
              </w:rPr>
              <w:t xml:space="preserve"> broj organiziranih kulturnih manifestacija</w:t>
            </w:r>
          </w:p>
        </w:tc>
        <w:tc>
          <w:tcPr>
            <w:tcW w:w="1086" w:type="dxa"/>
            <w:vAlign w:val="center"/>
          </w:tcPr>
          <w:p w14:paraId="33C3CF6A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9" w:type="dxa"/>
            <w:vAlign w:val="center"/>
          </w:tcPr>
          <w:p w14:paraId="79F8D1BF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" w:type="dxa"/>
            <w:vAlign w:val="center"/>
          </w:tcPr>
          <w:p w14:paraId="59938E16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" w:type="dxa"/>
            <w:vAlign w:val="center"/>
          </w:tcPr>
          <w:p w14:paraId="0CBECC05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" w:type="dxa"/>
            <w:vAlign w:val="center"/>
          </w:tcPr>
          <w:p w14:paraId="0EA5901F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C5A29" w:rsidRPr="00A94D26" w14:paraId="7EED0568" w14:textId="77777777" w:rsidTr="00217D6E">
        <w:tc>
          <w:tcPr>
            <w:tcW w:w="1980" w:type="dxa"/>
          </w:tcPr>
          <w:p w14:paraId="2D97FA8F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nabavljene knjižne građe</w:t>
            </w:r>
          </w:p>
        </w:tc>
        <w:tc>
          <w:tcPr>
            <w:tcW w:w="1086" w:type="dxa"/>
            <w:vAlign w:val="center"/>
          </w:tcPr>
          <w:p w14:paraId="3A74124C" w14:textId="45270C10" w:rsidR="003C5A29" w:rsidRPr="00217D6E" w:rsidRDefault="00735C15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499" w:type="dxa"/>
            <w:vAlign w:val="center"/>
          </w:tcPr>
          <w:p w14:paraId="11EEC47E" w14:textId="06069FED" w:rsidR="003C5A29" w:rsidRPr="00217D6E" w:rsidRDefault="00735C15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9" w:type="dxa"/>
            <w:vAlign w:val="center"/>
          </w:tcPr>
          <w:p w14:paraId="0FF4CD86" w14:textId="4731FFF8" w:rsidR="003C5A29" w:rsidRPr="00217D6E" w:rsidRDefault="00735C15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9" w:type="dxa"/>
            <w:vAlign w:val="center"/>
          </w:tcPr>
          <w:p w14:paraId="3D7D468D" w14:textId="6435A1C3" w:rsidR="003C5A29" w:rsidRPr="00217D6E" w:rsidRDefault="00735C15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9" w:type="dxa"/>
            <w:vAlign w:val="center"/>
          </w:tcPr>
          <w:p w14:paraId="0A0863E5" w14:textId="788B996B" w:rsidR="003C5A29" w:rsidRPr="00217D6E" w:rsidRDefault="00735C15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3C5A29" w:rsidRPr="00A94D26" w14:paraId="3B806770" w14:textId="77777777" w:rsidTr="00217D6E">
        <w:tc>
          <w:tcPr>
            <w:tcW w:w="1980" w:type="dxa"/>
          </w:tcPr>
          <w:p w14:paraId="65F54FFB" w14:textId="77777777" w:rsidR="003C5A29" w:rsidRPr="00A94D26" w:rsidRDefault="003C5A29" w:rsidP="00A94D2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4D26">
              <w:rPr>
                <w:color w:val="000000"/>
                <w:sz w:val="20"/>
                <w:szCs w:val="20"/>
              </w:rPr>
              <w:t>broj održavanih objekata kulturne baštine</w:t>
            </w:r>
          </w:p>
        </w:tc>
        <w:tc>
          <w:tcPr>
            <w:tcW w:w="1086" w:type="dxa"/>
            <w:vAlign w:val="center"/>
          </w:tcPr>
          <w:p w14:paraId="0F0A2AED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14:paraId="141D784D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14:paraId="499CF046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14:paraId="24BA8027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14:paraId="21D32007" w14:textId="77777777" w:rsidR="003C5A29" w:rsidRPr="00217D6E" w:rsidRDefault="003C5A29" w:rsidP="00217D6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17D6E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480D04A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367994FA" w14:textId="77777777" w:rsidR="003C5A29" w:rsidRDefault="003C5A29" w:rsidP="00377C83">
      <w:pPr>
        <w:spacing w:after="0"/>
        <w:jc w:val="both"/>
        <w:rPr>
          <w:color w:val="000000"/>
          <w:sz w:val="24"/>
          <w:szCs w:val="24"/>
        </w:rPr>
      </w:pPr>
    </w:p>
    <w:p w14:paraId="715507C5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6617FF4F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1AA6585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410587C4" w14:textId="77777777" w:rsidR="003C5A29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0C364BFD" w14:textId="77777777" w:rsidR="003C5A29" w:rsidRPr="00AE65F1" w:rsidRDefault="003C5A29" w:rsidP="00924249">
      <w:pPr>
        <w:spacing w:after="0"/>
        <w:jc w:val="both"/>
        <w:rPr>
          <w:color w:val="000000"/>
          <w:sz w:val="24"/>
          <w:szCs w:val="24"/>
        </w:rPr>
      </w:pPr>
    </w:p>
    <w:p w14:paraId="1A0DDDF6" w14:textId="77777777" w:rsidR="003C5A29" w:rsidRPr="006A4F07" w:rsidRDefault="003C5A29" w:rsidP="006A4F07">
      <w:pPr>
        <w:pStyle w:val="Naslov1"/>
        <w:jc w:val="center"/>
        <w:rPr>
          <w:b/>
          <w:color w:val="000000"/>
          <w:sz w:val="28"/>
          <w:szCs w:val="28"/>
        </w:rPr>
      </w:pPr>
      <w:bookmarkStart w:id="17" w:name="_Toc83207352"/>
      <w:r>
        <w:rPr>
          <w:b/>
          <w:color w:val="000000"/>
          <w:sz w:val="28"/>
          <w:szCs w:val="28"/>
        </w:rPr>
        <w:lastRenderedPageBreak/>
        <w:t xml:space="preserve">5. </w:t>
      </w:r>
      <w:r w:rsidRPr="006A4F07">
        <w:rPr>
          <w:b/>
          <w:color w:val="000000"/>
          <w:sz w:val="28"/>
          <w:szCs w:val="28"/>
        </w:rPr>
        <w:t>INDIKATIVNI FINANCIJSKI OKVIR ZA PROVEDBU MJERA, AKTIVNOSTI I PROJEKATA</w:t>
      </w:r>
      <w:bookmarkEnd w:id="17"/>
    </w:p>
    <w:p w14:paraId="2108F0EC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6F0F5D4E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A4F07">
        <w:rPr>
          <w:color w:val="000000"/>
          <w:sz w:val="24"/>
          <w:szCs w:val="24"/>
        </w:rPr>
        <w:t xml:space="preserve">Kako bi se pravovremeno pristupilo planiranju sredstava za provedbu mjera odnosno povezanih aktivnosti i projekata, nužno je pripremiti indikativni financijski okvir provedbenog programa s jasnim prikazom povezanosti utvrđenih mjera i pripadajućih ključnih aktivnosti i projekata s odgovarajućim stavkama u proračunu. </w:t>
      </w:r>
    </w:p>
    <w:p w14:paraId="3B7B75CB" w14:textId="77777777" w:rsidR="003C5A29" w:rsidRPr="006A4F07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0A62BB59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A4F07">
        <w:rPr>
          <w:color w:val="000000"/>
          <w:sz w:val="24"/>
          <w:szCs w:val="24"/>
        </w:rPr>
        <w:t xml:space="preserve">Za svaku mjeru utvrđenu u provedbenom programu </w:t>
      </w:r>
      <w:r>
        <w:rPr>
          <w:color w:val="000000"/>
          <w:sz w:val="24"/>
          <w:szCs w:val="24"/>
        </w:rPr>
        <w:t>jedinice lokalne samouprave</w:t>
      </w:r>
      <w:r w:rsidRPr="006A4F07">
        <w:rPr>
          <w:color w:val="000000"/>
          <w:sz w:val="24"/>
          <w:szCs w:val="24"/>
        </w:rPr>
        <w:t xml:space="preserve"> u Prilogu 1 provedbenog programa un</w:t>
      </w:r>
      <w:r>
        <w:rPr>
          <w:color w:val="000000"/>
          <w:sz w:val="24"/>
          <w:szCs w:val="24"/>
        </w:rPr>
        <w:t>esen je</w:t>
      </w:r>
      <w:r w:rsidRPr="006A4F07">
        <w:rPr>
          <w:color w:val="000000"/>
          <w:sz w:val="24"/>
          <w:szCs w:val="24"/>
        </w:rPr>
        <w:t xml:space="preserve"> procijenjeni trošak provedbe i utvr</w:t>
      </w:r>
      <w:r>
        <w:rPr>
          <w:color w:val="000000"/>
          <w:sz w:val="24"/>
          <w:szCs w:val="24"/>
        </w:rPr>
        <w:t>đene</w:t>
      </w:r>
      <w:r w:rsidRPr="006A4F07">
        <w:rPr>
          <w:color w:val="000000"/>
          <w:sz w:val="24"/>
          <w:szCs w:val="24"/>
        </w:rPr>
        <w:t xml:space="preserve"> odgovarajuće stavke u</w:t>
      </w:r>
      <w:r>
        <w:rPr>
          <w:color w:val="000000"/>
          <w:sz w:val="24"/>
          <w:szCs w:val="24"/>
        </w:rPr>
        <w:t xml:space="preserve"> </w:t>
      </w:r>
      <w:r w:rsidRPr="006A4F07">
        <w:rPr>
          <w:color w:val="000000"/>
          <w:sz w:val="24"/>
          <w:szCs w:val="24"/>
        </w:rPr>
        <w:t>proračunu jedinice lokalne samouprave na kojima će biti planirana sredstva za provedbu (šifr</w:t>
      </w:r>
      <w:r>
        <w:rPr>
          <w:color w:val="000000"/>
          <w:sz w:val="24"/>
          <w:szCs w:val="24"/>
        </w:rPr>
        <w:t>a</w:t>
      </w:r>
      <w:r w:rsidRPr="006A4F07">
        <w:rPr>
          <w:color w:val="000000"/>
          <w:sz w:val="24"/>
          <w:szCs w:val="24"/>
        </w:rPr>
        <w:t xml:space="preserve"> i naziv aktivnosti/ projekta u proračunu jedinice lokalne samouprave).</w:t>
      </w:r>
    </w:p>
    <w:p w14:paraId="08BA0D91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64A72B0C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7C2B4E1D" w14:textId="77777777" w:rsidR="003C5A29" w:rsidRPr="00963BE7" w:rsidRDefault="003C5A29" w:rsidP="006A4F07">
      <w:pPr>
        <w:pStyle w:val="Naslov1"/>
        <w:jc w:val="center"/>
        <w:rPr>
          <w:b/>
          <w:color w:val="000000"/>
          <w:sz w:val="28"/>
          <w:szCs w:val="28"/>
        </w:rPr>
      </w:pPr>
      <w:bookmarkStart w:id="18" w:name="_Toc83207353"/>
      <w:r>
        <w:rPr>
          <w:b/>
          <w:color w:val="000000"/>
          <w:sz w:val="28"/>
          <w:szCs w:val="28"/>
        </w:rPr>
        <w:t xml:space="preserve">6. </w:t>
      </w:r>
      <w:r w:rsidRPr="00963BE7">
        <w:rPr>
          <w:b/>
          <w:color w:val="000000"/>
          <w:sz w:val="28"/>
          <w:szCs w:val="28"/>
        </w:rPr>
        <w:t>OKVIR ZA PRAĆENJE I IZVJEŠTAVANJE</w:t>
      </w:r>
      <w:bookmarkEnd w:id="18"/>
    </w:p>
    <w:p w14:paraId="246097D0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28ACC1FB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963BE7">
        <w:rPr>
          <w:color w:val="000000"/>
          <w:sz w:val="24"/>
          <w:szCs w:val="24"/>
        </w:rPr>
        <w:t xml:space="preserve">Praćenje i </w:t>
      </w:r>
      <w:r>
        <w:rPr>
          <w:color w:val="000000"/>
          <w:sz w:val="24"/>
          <w:szCs w:val="24"/>
        </w:rPr>
        <w:t>izvještavanje</w:t>
      </w:r>
      <w:r w:rsidRPr="00963BE7">
        <w:rPr>
          <w:color w:val="000000"/>
          <w:sz w:val="24"/>
          <w:szCs w:val="24"/>
        </w:rPr>
        <w:t xml:space="preserve"> sastavni su dijelovi procesa strateškog planiranja. Praćenje napretka u provedbi provedbenog programa </w:t>
      </w:r>
      <w:r>
        <w:rPr>
          <w:color w:val="000000"/>
          <w:sz w:val="24"/>
          <w:szCs w:val="24"/>
        </w:rPr>
        <w:t>jedinice lokalne samouprave</w:t>
      </w:r>
      <w:r w:rsidRPr="00963BE7">
        <w:rPr>
          <w:color w:val="000000"/>
          <w:sz w:val="24"/>
          <w:szCs w:val="24"/>
        </w:rPr>
        <w:t xml:space="preserve"> obuhvaća procese prikupljanja, analize i usporedbe podataka o utvrđenim pokazateljima rezultata kojima se sustavno prati napredak provedbe mjera utvrđenih u aktu strateškog planiranja. </w:t>
      </w:r>
    </w:p>
    <w:p w14:paraId="069A959A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7369D922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3737D">
        <w:rPr>
          <w:color w:val="000000"/>
          <w:sz w:val="24"/>
          <w:szCs w:val="24"/>
        </w:rPr>
        <w:t>Rokovi i postupci praćenja i izvještavanja o provedbi akata strateškog propisani su Pravilnikom o rokovima i postupcima praćenja i izvještavanja o provedbi akata strateškog planiranja od nacionalnog zna</w:t>
      </w:r>
      <w:r>
        <w:rPr>
          <w:color w:val="000000"/>
          <w:sz w:val="24"/>
          <w:szCs w:val="24"/>
        </w:rPr>
        <w:t>č</w:t>
      </w:r>
      <w:r w:rsidRPr="0063737D">
        <w:rPr>
          <w:color w:val="000000"/>
          <w:sz w:val="24"/>
          <w:szCs w:val="24"/>
        </w:rPr>
        <w:t>aja i od zna</w:t>
      </w:r>
      <w:r>
        <w:rPr>
          <w:color w:val="000000"/>
          <w:sz w:val="24"/>
          <w:szCs w:val="24"/>
        </w:rPr>
        <w:t>č</w:t>
      </w:r>
      <w:r w:rsidRPr="0063737D">
        <w:rPr>
          <w:color w:val="000000"/>
          <w:sz w:val="24"/>
          <w:szCs w:val="24"/>
        </w:rPr>
        <w:t>aja za jedinice lokalne i područne (regionalne) samouprave (</w:t>
      </w:r>
      <w:r>
        <w:rPr>
          <w:color w:val="000000"/>
          <w:sz w:val="24"/>
          <w:szCs w:val="24"/>
        </w:rPr>
        <w:t>„</w:t>
      </w:r>
      <w:r w:rsidRPr="0063737D">
        <w:rPr>
          <w:color w:val="000000"/>
          <w:sz w:val="24"/>
          <w:szCs w:val="24"/>
        </w:rPr>
        <w:t>Narodne novine</w:t>
      </w:r>
      <w:r>
        <w:rPr>
          <w:color w:val="000000"/>
          <w:sz w:val="24"/>
          <w:szCs w:val="24"/>
        </w:rPr>
        <w:t>“</w:t>
      </w:r>
      <w:r w:rsidRPr="0063737D">
        <w:rPr>
          <w:color w:val="000000"/>
          <w:sz w:val="24"/>
          <w:szCs w:val="24"/>
        </w:rPr>
        <w:t xml:space="preserve">, br. 6/19). </w:t>
      </w:r>
    </w:p>
    <w:p w14:paraId="3EBBE34A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490B6420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3737D">
        <w:rPr>
          <w:color w:val="000000"/>
          <w:sz w:val="24"/>
          <w:szCs w:val="24"/>
        </w:rPr>
        <w:t>Polugodišnje i godišnje</w:t>
      </w:r>
      <w:r>
        <w:rPr>
          <w:color w:val="000000"/>
          <w:sz w:val="24"/>
          <w:szCs w:val="24"/>
        </w:rPr>
        <w:t xml:space="preserve"> izvješće o provedbi provedbenog</w:t>
      </w:r>
      <w:r w:rsidRPr="0063737D">
        <w:rPr>
          <w:color w:val="000000"/>
          <w:sz w:val="24"/>
          <w:szCs w:val="24"/>
        </w:rPr>
        <w:t xml:space="preserve"> programa jedinic</w:t>
      </w:r>
      <w:r>
        <w:rPr>
          <w:color w:val="000000"/>
          <w:sz w:val="24"/>
          <w:szCs w:val="24"/>
        </w:rPr>
        <w:t xml:space="preserve">e lokalne </w:t>
      </w:r>
      <w:r w:rsidRPr="0063737D">
        <w:rPr>
          <w:color w:val="000000"/>
          <w:sz w:val="24"/>
          <w:szCs w:val="24"/>
        </w:rPr>
        <w:t xml:space="preserve"> samouprave je izvješće o napretku u provedbi mjera, aktivnosti i projekata te ostvarivanju pokazatelja rezultata iz kratkoročnih akata strateškog planiranja koje nositelj izrade provedbenog programa podnosi izvršnom tijelu jedinice lokalne ili područne (regionalne) samouprave dva puta godišnje.</w:t>
      </w:r>
    </w:p>
    <w:p w14:paraId="550CFC16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E2FB760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F5371B">
        <w:rPr>
          <w:color w:val="000000"/>
          <w:sz w:val="24"/>
          <w:szCs w:val="24"/>
        </w:rPr>
        <w:t>Polugodišnje izvješće o provedbi provedbenih pr</w:t>
      </w:r>
      <w:r>
        <w:rPr>
          <w:color w:val="000000"/>
          <w:sz w:val="24"/>
          <w:szCs w:val="24"/>
        </w:rPr>
        <w:t xml:space="preserve">ograma podnosi se do 31. srpnja </w:t>
      </w:r>
      <w:r w:rsidRPr="00F5371B">
        <w:rPr>
          <w:color w:val="000000"/>
          <w:sz w:val="24"/>
          <w:szCs w:val="24"/>
        </w:rPr>
        <w:t>tekuće godine za prethodnu godinu, dok se godišnje izvješće podnosi do 31. siječnja tekuće godine za prethodnu godinu.</w:t>
      </w:r>
    </w:p>
    <w:p w14:paraId="379AC07B" w14:textId="77777777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46D70A05" w14:textId="2B80FBB9" w:rsidR="003C5A29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F5371B">
        <w:rPr>
          <w:color w:val="000000"/>
          <w:sz w:val="24"/>
          <w:szCs w:val="24"/>
        </w:rPr>
        <w:t xml:space="preserve">Obveznik izrade polugodišnjeg i godišnjeg </w:t>
      </w:r>
      <w:r w:rsidR="00735C15">
        <w:rPr>
          <w:color w:val="000000"/>
          <w:sz w:val="24"/>
          <w:szCs w:val="24"/>
        </w:rPr>
        <w:t xml:space="preserve">izvješća </w:t>
      </w:r>
      <w:r>
        <w:rPr>
          <w:color w:val="000000"/>
          <w:sz w:val="24"/>
          <w:szCs w:val="24"/>
        </w:rPr>
        <w:t xml:space="preserve">o provedbi provedbenih </w:t>
      </w:r>
      <w:r w:rsidRPr="00F5371B">
        <w:rPr>
          <w:color w:val="000000"/>
          <w:sz w:val="24"/>
          <w:szCs w:val="24"/>
        </w:rPr>
        <w:t>programa jedinice lokalne samouprave je lokaln</w:t>
      </w:r>
      <w:r>
        <w:rPr>
          <w:color w:val="000000"/>
          <w:sz w:val="24"/>
          <w:szCs w:val="24"/>
        </w:rPr>
        <w:t xml:space="preserve">i koordinator. Jedinica lokalne </w:t>
      </w:r>
      <w:r w:rsidRPr="00F5371B">
        <w:rPr>
          <w:color w:val="000000"/>
          <w:sz w:val="24"/>
          <w:szCs w:val="24"/>
        </w:rPr>
        <w:t>samouprave izvješćuje putem lokalnog koord</w:t>
      </w:r>
      <w:r>
        <w:rPr>
          <w:color w:val="000000"/>
          <w:sz w:val="24"/>
          <w:szCs w:val="24"/>
        </w:rPr>
        <w:t xml:space="preserve">inatora polugodišnje i godišnje </w:t>
      </w:r>
      <w:r w:rsidRPr="00F5371B">
        <w:rPr>
          <w:color w:val="000000"/>
          <w:sz w:val="24"/>
          <w:szCs w:val="24"/>
        </w:rPr>
        <w:t>regionalnog koordinatora i Koordinacijsko tijelo (</w:t>
      </w:r>
      <w:r>
        <w:rPr>
          <w:color w:val="000000"/>
          <w:sz w:val="24"/>
          <w:szCs w:val="24"/>
        </w:rPr>
        <w:t xml:space="preserve">središnje tijelo državne uprave </w:t>
      </w:r>
      <w:r w:rsidRPr="00F5371B">
        <w:rPr>
          <w:color w:val="000000"/>
          <w:sz w:val="24"/>
          <w:szCs w:val="24"/>
        </w:rPr>
        <w:t>nadležno za poslove regionalnog razvoja i fondova EU).</w:t>
      </w:r>
    </w:p>
    <w:p w14:paraId="42A84BC4" w14:textId="77777777" w:rsidR="003C5A29" w:rsidRPr="0063737D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4D6F71E6" w14:textId="77777777" w:rsidR="003C5A29" w:rsidRPr="0063737D" w:rsidRDefault="003C5A29" w:rsidP="00735C15">
      <w:pPr>
        <w:spacing w:after="0" w:line="276" w:lineRule="auto"/>
        <w:jc w:val="both"/>
        <w:rPr>
          <w:color w:val="000000"/>
          <w:sz w:val="24"/>
          <w:szCs w:val="24"/>
        </w:rPr>
      </w:pPr>
      <w:r w:rsidRPr="0063737D">
        <w:rPr>
          <w:color w:val="000000"/>
          <w:sz w:val="24"/>
          <w:szCs w:val="24"/>
        </w:rPr>
        <w:t>Institucionalni okvir za praćenje i izvještavanje o provedbi akata strateškog planiranja od nacionalnog značaja i značaja za jedinice lokalne i područne (regionalne) samouprave čine javna tijela određena člankom 32. Zakona</w:t>
      </w:r>
      <w:r w:rsidRPr="0063737D">
        <w:rPr>
          <w:sz w:val="24"/>
          <w:szCs w:val="24"/>
        </w:rPr>
        <w:t xml:space="preserve"> </w:t>
      </w:r>
      <w:r w:rsidRPr="0063737D">
        <w:rPr>
          <w:color w:val="000000"/>
          <w:sz w:val="24"/>
          <w:szCs w:val="24"/>
        </w:rPr>
        <w:t>o sustavu strateškog planiranja i upravljanja razvojem Republike Hrvatske</w:t>
      </w:r>
      <w:r w:rsidRPr="0063737D">
        <w:rPr>
          <w:sz w:val="24"/>
          <w:szCs w:val="24"/>
        </w:rPr>
        <w:t xml:space="preserve"> („Narodne novine“, br. 123/17)</w:t>
      </w:r>
      <w:r w:rsidRPr="0063737D">
        <w:rPr>
          <w:color w:val="000000"/>
          <w:sz w:val="24"/>
          <w:szCs w:val="24"/>
        </w:rPr>
        <w:t>: Hrvatski Sabor, Vlada Republike Hrvatske, središnja tijela državne uprave, jedinice lokalne i područne (regionalne) samouprave, Koordinacijsko tijelo, koordinatori za strateško planiranje središnjih tijela državne uprave, regionalni i lokalni koordinatori te druga javna tijela koja imaju obveze i odgovornosti praćenja i izvještavanja o provedbi akata strateškog planiranja sukladno Zakonu.</w:t>
      </w:r>
    </w:p>
    <w:p w14:paraId="47715A46" w14:textId="77777777" w:rsidR="003C5A29" w:rsidRDefault="003C5A29" w:rsidP="00142BEB">
      <w:pPr>
        <w:spacing w:after="0"/>
        <w:jc w:val="both"/>
        <w:rPr>
          <w:color w:val="000000"/>
          <w:sz w:val="24"/>
          <w:szCs w:val="24"/>
        </w:rPr>
      </w:pPr>
    </w:p>
    <w:p w14:paraId="62A10179" w14:textId="77777777" w:rsidR="003C5A29" w:rsidRDefault="003C5A29" w:rsidP="006A4F07">
      <w:pPr>
        <w:pStyle w:val="Naslov1"/>
        <w:jc w:val="center"/>
        <w:rPr>
          <w:b/>
          <w:color w:val="000000"/>
          <w:sz w:val="28"/>
          <w:szCs w:val="28"/>
        </w:rPr>
      </w:pPr>
      <w:bookmarkStart w:id="19" w:name="_Toc83207354"/>
      <w:r>
        <w:rPr>
          <w:b/>
          <w:color w:val="000000"/>
          <w:sz w:val="28"/>
          <w:szCs w:val="28"/>
        </w:rPr>
        <w:t xml:space="preserve">7. </w:t>
      </w:r>
      <w:r w:rsidRPr="00142BEB">
        <w:rPr>
          <w:b/>
          <w:color w:val="000000"/>
          <w:sz w:val="28"/>
          <w:szCs w:val="28"/>
        </w:rPr>
        <w:t>DRUGI RELEVANTNI PODATCI O MJERI</w:t>
      </w:r>
      <w:bookmarkEnd w:id="19"/>
    </w:p>
    <w:p w14:paraId="55C27B30" w14:textId="77777777" w:rsidR="003C5A29" w:rsidRDefault="003C5A29" w:rsidP="00142BEB">
      <w:pPr>
        <w:spacing w:after="0" w:line="276" w:lineRule="auto"/>
      </w:pPr>
    </w:p>
    <w:p w14:paraId="20FCC06C" w14:textId="77777777" w:rsidR="003C5A29" w:rsidRDefault="003C5A29" w:rsidP="00142BEB">
      <w:pPr>
        <w:spacing w:after="0" w:line="276" w:lineRule="auto"/>
        <w:jc w:val="both"/>
        <w:rPr>
          <w:sz w:val="24"/>
          <w:szCs w:val="24"/>
        </w:rPr>
      </w:pPr>
      <w:r w:rsidRPr="00142BEB">
        <w:rPr>
          <w:sz w:val="24"/>
          <w:szCs w:val="24"/>
        </w:rPr>
        <w:t xml:space="preserve">Osim provedbi ciljeva politika utvrđenih u aktima strateškog planiranja, samoupravne jedinice provedbom mjera doprinose i provedbi međunarodno preuzetih obveza, provedbi obveza uređenih posebnim nacionalnih propisima kao i provedbi zajedničkih prioriteta Europske unije. </w:t>
      </w:r>
    </w:p>
    <w:p w14:paraId="1B6EBCDD" w14:textId="77777777" w:rsidR="003C5A29" w:rsidRPr="00142BEB" w:rsidRDefault="003C5A29" w:rsidP="00142BEB">
      <w:pPr>
        <w:spacing w:after="0" w:line="276" w:lineRule="auto"/>
        <w:jc w:val="both"/>
        <w:rPr>
          <w:sz w:val="24"/>
          <w:szCs w:val="24"/>
        </w:rPr>
      </w:pPr>
    </w:p>
    <w:p w14:paraId="025024A9" w14:textId="77777777" w:rsidR="003C5A29" w:rsidRDefault="003C5A29" w:rsidP="00142BEB">
      <w:pPr>
        <w:spacing w:after="0" w:line="276" w:lineRule="auto"/>
        <w:jc w:val="both"/>
        <w:rPr>
          <w:sz w:val="24"/>
          <w:szCs w:val="24"/>
        </w:rPr>
      </w:pPr>
      <w:r w:rsidRPr="00142BEB">
        <w:rPr>
          <w:sz w:val="24"/>
          <w:szCs w:val="24"/>
        </w:rPr>
        <w:t>Označavanjem doprinosa pojedinih mjera ispunjenju navedenih obveza u Prilogu 1 provedbenog programa, moguće je odrediti ukupne iznose ulaganja planirane na razini jedinica lokalne i područne (regionalne) samouprave namijenjene provedbi međunarodno preuzetih obveza kao i provedbi zajedničkih prioriteta i obveza uređenih posebnim nacionalnim propisima.</w:t>
      </w:r>
    </w:p>
    <w:p w14:paraId="579B079D" w14:textId="77777777" w:rsidR="003C5A29" w:rsidRDefault="003C5A29" w:rsidP="00142BEB">
      <w:pPr>
        <w:spacing w:after="0" w:line="276" w:lineRule="auto"/>
        <w:jc w:val="both"/>
        <w:rPr>
          <w:sz w:val="24"/>
          <w:szCs w:val="24"/>
        </w:rPr>
      </w:pPr>
    </w:p>
    <w:p w14:paraId="717FEFEC" w14:textId="77777777" w:rsidR="003C5A29" w:rsidRDefault="003C5A29" w:rsidP="00142BEB">
      <w:pPr>
        <w:pStyle w:val="Naslov2"/>
        <w:rPr>
          <w:b/>
          <w:color w:val="000000"/>
        </w:rPr>
      </w:pPr>
      <w:bookmarkStart w:id="20" w:name="_Toc83207355"/>
      <w:r>
        <w:rPr>
          <w:b/>
          <w:color w:val="000000"/>
        </w:rPr>
        <w:t xml:space="preserve">7.1. </w:t>
      </w:r>
      <w:r w:rsidRPr="00142BEB">
        <w:rPr>
          <w:b/>
          <w:color w:val="000000"/>
        </w:rPr>
        <w:t xml:space="preserve">Utvrđivanje doprinosa mjera </w:t>
      </w:r>
      <w:r>
        <w:rPr>
          <w:b/>
          <w:color w:val="000000"/>
        </w:rPr>
        <w:t>jedinice lokalne samouprave</w:t>
      </w:r>
      <w:r w:rsidRPr="00142BEB">
        <w:rPr>
          <w:b/>
          <w:color w:val="000000"/>
        </w:rPr>
        <w:t xml:space="preserve"> ispunjenju obaveza uređenih posebnim nacionalnim propisima</w:t>
      </w:r>
      <w:bookmarkEnd w:id="20"/>
    </w:p>
    <w:p w14:paraId="54241211" w14:textId="77777777" w:rsidR="003C5A29" w:rsidRPr="00142BEB" w:rsidRDefault="003C5A29" w:rsidP="00142BEB"/>
    <w:p w14:paraId="06D5EE38" w14:textId="77777777" w:rsidR="003C5A29" w:rsidRDefault="003C5A29" w:rsidP="00142BEB">
      <w:pPr>
        <w:spacing w:after="0" w:line="276" w:lineRule="auto"/>
        <w:jc w:val="both"/>
        <w:rPr>
          <w:sz w:val="24"/>
          <w:szCs w:val="24"/>
        </w:rPr>
      </w:pPr>
      <w:r w:rsidRPr="00142BEB">
        <w:rPr>
          <w:sz w:val="24"/>
          <w:szCs w:val="24"/>
        </w:rPr>
        <w:t xml:space="preserve">U skladu s odredbama propisa koji uređuju upravljanje razvojem područja s razvojnim posebnostima (Zakon o otocima, Zakon o potpomognutim područjima, Zakon o brdsko-planinskim područjima) </w:t>
      </w:r>
      <w:r>
        <w:rPr>
          <w:sz w:val="24"/>
          <w:szCs w:val="24"/>
        </w:rPr>
        <w:t>jedinice lokalne samouprave</w:t>
      </w:r>
      <w:r w:rsidRPr="00142BEB">
        <w:rPr>
          <w:sz w:val="24"/>
          <w:szCs w:val="24"/>
        </w:rPr>
        <w:t xml:space="preserve"> koje u svom sastavu sadrže i područja s razvojnim posebnostima, dužne su na primjereni način pridonositi gospodarskom i ukupnom razvoju navedenih područja u skladu s njihovim razvojnim posebnostima, odnosno provoditi mjere i poduzimati radnje predviđene navedenim propisima. </w:t>
      </w:r>
    </w:p>
    <w:p w14:paraId="58209E3A" w14:textId="77777777" w:rsidR="003C5A29" w:rsidRPr="00142BEB" w:rsidRDefault="003C5A29" w:rsidP="00142BEB">
      <w:pPr>
        <w:spacing w:after="0" w:line="276" w:lineRule="auto"/>
        <w:jc w:val="both"/>
        <w:rPr>
          <w:sz w:val="24"/>
          <w:szCs w:val="24"/>
        </w:rPr>
      </w:pPr>
    </w:p>
    <w:p w14:paraId="766306A3" w14:textId="77777777" w:rsidR="003C5A29" w:rsidRPr="00142BEB" w:rsidRDefault="003C5A29" w:rsidP="00142BEB">
      <w:pPr>
        <w:spacing w:before="240" w:line="276" w:lineRule="auto"/>
        <w:contextualSpacing/>
        <w:jc w:val="both"/>
        <w:rPr>
          <w:rFonts w:cs="Arial"/>
          <w:sz w:val="24"/>
          <w:szCs w:val="24"/>
        </w:rPr>
      </w:pPr>
      <w:r w:rsidRPr="00142BEB">
        <w:rPr>
          <w:rFonts w:cs="Arial"/>
          <w:sz w:val="24"/>
          <w:szCs w:val="24"/>
        </w:rPr>
        <w:t xml:space="preserve">Ukoliko se određenom mjerom u provedbenom programu doprinosi provedbi obveza </w:t>
      </w:r>
      <w:r>
        <w:rPr>
          <w:rFonts w:cs="Arial"/>
          <w:sz w:val="24"/>
          <w:szCs w:val="24"/>
        </w:rPr>
        <w:t>jedinice lokalne samouprave</w:t>
      </w:r>
      <w:r w:rsidRPr="00142BEB">
        <w:rPr>
          <w:rFonts w:cs="Arial"/>
          <w:sz w:val="24"/>
          <w:szCs w:val="24"/>
        </w:rPr>
        <w:t xml:space="preserve"> propisanih Zakonom o otocima, odnosno doprinosi se gospodarskom i svekolikom razvoju otočnog područja, tada se tijekom izrade provedbenog programa, u Prilogu 1, navedenoj mjeri dodjeljuje oznaka „</w:t>
      </w:r>
      <w:r w:rsidRPr="00142BEB">
        <w:rPr>
          <w:rFonts w:cs="Arial"/>
          <w:b/>
          <w:sz w:val="24"/>
          <w:szCs w:val="24"/>
        </w:rPr>
        <w:t>OT</w:t>
      </w:r>
      <w:r w:rsidRPr="00142BEB">
        <w:rPr>
          <w:rFonts w:cs="Arial"/>
          <w:sz w:val="24"/>
          <w:szCs w:val="24"/>
        </w:rPr>
        <w:t>“.</w:t>
      </w:r>
    </w:p>
    <w:p w14:paraId="500286D0" w14:textId="77777777" w:rsidR="003C5A29" w:rsidRPr="00142BEB" w:rsidRDefault="003C5A29" w:rsidP="00142BEB">
      <w:pPr>
        <w:spacing w:before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FAAD1C" w14:textId="77777777" w:rsidR="003C5A29" w:rsidRDefault="003C5A29" w:rsidP="00142BEB">
      <w:pPr>
        <w:spacing w:before="240" w:line="276" w:lineRule="auto"/>
        <w:contextualSpacing/>
        <w:jc w:val="both"/>
        <w:rPr>
          <w:rFonts w:cs="Arial"/>
          <w:sz w:val="24"/>
          <w:szCs w:val="24"/>
        </w:rPr>
      </w:pPr>
      <w:r w:rsidRPr="00142BEB">
        <w:rPr>
          <w:rFonts w:cs="Arial"/>
          <w:sz w:val="24"/>
          <w:szCs w:val="24"/>
        </w:rPr>
        <w:t>Ukoliko se određenom mjerom doprinosi provedbi obveza jed</w:t>
      </w:r>
      <w:r>
        <w:rPr>
          <w:rFonts w:cs="Arial"/>
          <w:sz w:val="24"/>
          <w:szCs w:val="24"/>
        </w:rPr>
        <w:t>i</w:t>
      </w:r>
      <w:r w:rsidRPr="00142BEB">
        <w:rPr>
          <w:rFonts w:cs="Arial"/>
          <w:sz w:val="24"/>
          <w:szCs w:val="24"/>
        </w:rPr>
        <w:t xml:space="preserve">nice lokalne samouprave propisanih Zakonom o brdsko-planinskim područjima, odnosno doprinosi jačanju </w:t>
      </w:r>
      <w:r w:rsidRPr="00142BEB">
        <w:rPr>
          <w:rFonts w:cs="Arial"/>
          <w:sz w:val="24"/>
          <w:szCs w:val="24"/>
        </w:rPr>
        <w:lastRenderedPageBreak/>
        <w:t>konkurentnosti i ostvarenju razvojnih potencijala brdsko-planinskih područja, tada se tijekom izrade provedbenog programa, u Prilogu 1,  navedenoj mjeri dodjeljuje oznaka „</w:t>
      </w:r>
      <w:r w:rsidRPr="00142BEB">
        <w:rPr>
          <w:rFonts w:cs="Arial"/>
          <w:b/>
          <w:sz w:val="24"/>
          <w:szCs w:val="24"/>
        </w:rPr>
        <w:t>BPP</w:t>
      </w:r>
      <w:r w:rsidRPr="00142BEB">
        <w:rPr>
          <w:rFonts w:cs="Arial"/>
          <w:sz w:val="24"/>
          <w:szCs w:val="24"/>
        </w:rPr>
        <w:t>“.</w:t>
      </w:r>
    </w:p>
    <w:p w14:paraId="2ACFD2F4" w14:textId="77777777" w:rsidR="003C5A29" w:rsidRPr="00142BEB" w:rsidRDefault="003C5A29" w:rsidP="00142BEB">
      <w:pPr>
        <w:spacing w:before="240" w:line="276" w:lineRule="auto"/>
        <w:contextualSpacing/>
        <w:jc w:val="both"/>
        <w:rPr>
          <w:rFonts w:cs="Arial"/>
          <w:sz w:val="24"/>
          <w:szCs w:val="24"/>
        </w:rPr>
      </w:pPr>
    </w:p>
    <w:p w14:paraId="01DCB4EF" w14:textId="1D0F9848" w:rsidR="003C5A29" w:rsidRPr="00142BEB" w:rsidRDefault="003C5A29" w:rsidP="00142BEB">
      <w:pPr>
        <w:spacing w:before="240" w:line="276" w:lineRule="auto"/>
        <w:contextualSpacing/>
        <w:jc w:val="both"/>
        <w:rPr>
          <w:rFonts w:cs="Arial"/>
          <w:sz w:val="24"/>
          <w:szCs w:val="24"/>
        </w:rPr>
      </w:pPr>
      <w:r w:rsidRPr="00142BEB">
        <w:rPr>
          <w:rFonts w:cs="Arial"/>
          <w:sz w:val="24"/>
          <w:szCs w:val="24"/>
        </w:rPr>
        <w:t xml:space="preserve">Ukoliko se određenom mjerom </w:t>
      </w:r>
      <w:r w:rsidR="00735C15">
        <w:rPr>
          <w:rFonts w:cs="Arial"/>
          <w:sz w:val="24"/>
          <w:szCs w:val="24"/>
        </w:rPr>
        <w:t>doprinosi provedbi obveza JL</w:t>
      </w:r>
      <w:r w:rsidRPr="00142BEB">
        <w:rPr>
          <w:rFonts w:cs="Arial"/>
          <w:sz w:val="24"/>
          <w:szCs w:val="24"/>
        </w:rPr>
        <w:t>S propisanih Zakonom o potpomognutim područjima, odnosno doprinosi jačanju konkurentnosti i ostvarenju razvojnih potencijala potpomognutih područja, tada se tijekom izrade provedbenog programa navedenoj mjeri dodjeljuje oznaka „</w:t>
      </w:r>
      <w:r w:rsidRPr="00142BEB">
        <w:rPr>
          <w:rFonts w:cs="Arial"/>
          <w:b/>
          <w:sz w:val="24"/>
          <w:szCs w:val="24"/>
        </w:rPr>
        <w:t>PP</w:t>
      </w:r>
      <w:r w:rsidRPr="00142BEB">
        <w:rPr>
          <w:rFonts w:cs="Arial"/>
          <w:sz w:val="24"/>
          <w:szCs w:val="24"/>
        </w:rPr>
        <w:t>“.</w:t>
      </w:r>
    </w:p>
    <w:p w14:paraId="0B15E395" w14:textId="77777777" w:rsidR="003C5A29" w:rsidRPr="00142BEB" w:rsidRDefault="003C5A29" w:rsidP="00142BEB">
      <w:pPr>
        <w:spacing w:before="24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C88BCB" w14:textId="77777777" w:rsidR="003C5A29" w:rsidRDefault="003C5A29" w:rsidP="00142BEB">
      <w:pPr>
        <w:spacing w:before="24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2BEB">
        <w:rPr>
          <w:rFonts w:cs="Arial"/>
          <w:sz w:val="24"/>
          <w:szCs w:val="24"/>
        </w:rPr>
        <w:t>U slučaju da se odnosi na različita područja ista mjera može imati više navedenih oznaka.</w:t>
      </w:r>
      <w:r>
        <w:rPr>
          <w:rFonts w:cs="Arial"/>
          <w:sz w:val="24"/>
          <w:szCs w:val="24"/>
        </w:rPr>
        <w:t xml:space="preserve"> </w:t>
      </w:r>
      <w:r w:rsidRPr="00142BEB">
        <w:rPr>
          <w:rFonts w:cs="Arial"/>
          <w:sz w:val="24"/>
          <w:szCs w:val="24"/>
        </w:rPr>
        <w:t>Tada je potrebno definirati pokazatelje rezultata za svako povezano područje</w:t>
      </w:r>
      <w:r w:rsidRPr="00142BEB">
        <w:rPr>
          <w:rFonts w:ascii="Times New Roman" w:hAnsi="Times New Roman"/>
          <w:sz w:val="24"/>
          <w:szCs w:val="24"/>
        </w:rPr>
        <w:t>.</w:t>
      </w:r>
    </w:p>
    <w:p w14:paraId="65A7D236" w14:textId="77777777" w:rsidR="003C5A29" w:rsidRPr="00142BEB" w:rsidRDefault="003C5A29" w:rsidP="00142BEB">
      <w:pPr>
        <w:spacing w:before="24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384C9D" w14:textId="77777777" w:rsidR="003C5A29" w:rsidRDefault="003C5A29" w:rsidP="00142BEB">
      <w:pPr>
        <w:pStyle w:val="Naslov2"/>
        <w:rPr>
          <w:b/>
          <w:color w:val="000000"/>
        </w:rPr>
      </w:pPr>
      <w:bookmarkStart w:id="21" w:name="_Toc83207356"/>
      <w:r>
        <w:rPr>
          <w:b/>
          <w:color w:val="000000"/>
        </w:rPr>
        <w:t xml:space="preserve">7.2. </w:t>
      </w:r>
      <w:r w:rsidRPr="00142BEB">
        <w:rPr>
          <w:b/>
          <w:color w:val="000000"/>
        </w:rPr>
        <w:t>Utvrđivanje doprinosa mjera jedinice lokalne samouprave provedbi zajedničkih prioriteta Europske unije</w:t>
      </w:r>
      <w:bookmarkEnd w:id="21"/>
    </w:p>
    <w:p w14:paraId="74E00B8F" w14:textId="77777777" w:rsidR="003C5A29" w:rsidRPr="00142BEB" w:rsidRDefault="003C5A29" w:rsidP="00142BEB">
      <w:pPr>
        <w:spacing w:after="0"/>
      </w:pPr>
    </w:p>
    <w:p w14:paraId="522855C6" w14:textId="77777777" w:rsidR="003C5A29" w:rsidRDefault="003C5A29" w:rsidP="00142BEB">
      <w:pPr>
        <w:spacing w:after="0" w:line="276" w:lineRule="auto"/>
        <w:contextualSpacing/>
        <w:jc w:val="both"/>
        <w:rPr>
          <w:rFonts w:cs="Arial"/>
          <w:sz w:val="24"/>
          <w:szCs w:val="24"/>
        </w:rPr>
      </w:pPr>
      <w:r w:rsidRPr="00142BEB">
        <w:rPr>
          <w:rFonts w:cs="Arial"/>
          <w:sz w:val="24"/>
          <w:szCs w:val="24"/>
        </w:rPr>
        <w:t>Digitalna transformacija i zelena tranzicija su zajednički prioriteti razvoja Europske unije u narednom razdoblju. Obzirom na navedeno nužno je pripremati i provoditi politike kojima će se ojačati kapaciteti u području novih digitalnih tehnologija i podržati zelena tranzicija u zemljama Europske unije, kako na nacionalnoj, tako i na lokalnoj i područnoj (regionalnoj) razini.</w:t>
      </w:r>
    </w:p>
    <w:p w14:paraId="706F6B43" w14:textId="77777777" w:rsidR="003C5A29" w:rsidRDefault="003C5A29" w:rsidP="00142BEB">
      <w:pPr>
        <w:spacing w:after="0" w:line="276" w:lineRule="auto"/>
        <w:contextualSpacing/>
        <w:jc w:val="both"/>
        <w:rPr>
          <w:rFonts w:cs="Arial"/>
          <w:sz w:val="24"/>
          <w:szCs w:val="24"/>
        </w:rPr>
      </w:pPr>
    </w:p>
    <w:p w14:paraId="7D72DD7A" w14:textId="77777777" w:rsidR="003C5A29" w:rsidRDefault="003C5A29" w:rsidP="00142BEB">
      <w:pPr>
        <w:spacing w:after="0" w:line="276" w:lineRule="auto"/>
        <w:contextualSpacing/>
        <w:jc w:val="both"/>
        <w:rPr>
          <w:rFonts w:cs="Arial"/>
          <w:sz w:val="24"/>
          <w:szCs w:val="24"/>
        </w:rPr>
      </w:pPr>
      <w:r w:rsidRPr="00142BEB">
        <w:rPr>
          <w:rFonts w:cs="Arial"/>
          <w:sz w:val="24"/>
          <w:szCs w:val="24"/>
        </w:rPr>
        <w:t>Ukoliko određena mjera, bilo u cijelosti ili djelomično, doprinosi zelenoj tranziciji, odnosno očuvanju biološke raznolikosti, osiguranju zdravijeg i održivijeg prehrambenog sustava, jačanju kružne ekonomije, promicanju zelenih investicija i osnaživanju industrija za zelenu tranziciju, tada se tijekom izrade provedbenog programa navedenoj mjeri u Prilogu 1 dodjeljuje oznaka (</w:t>
      </w:r>
      <w:r w:rsidRPr="00142BEB">
        <w:rPr>
          <w:rFonts w:cs="Arial"/>
          <w:b/>
          <w:sz w:val="24"/>
          <w:szCs w:val="24"/>
        </w:rPr>
        <w:t>DA</w:t>
      </w:r>
      <w:r w:rsidRPr="00142BEB">
        <w:rPr>
          <w:rFonts w:cs="Arial"/>
          <w:sz w:val="24"/>
          <w:szCs w:val="24"/>
        </w:rPr>
        <w:t>). Ukoliko mjera ne doprinosi zelenoj tranziciji potrebno je unijeti (</w:t>
      </w:r>
      <w:r w:rsidRPr="00142BEB">
        <w:rPr>
          <w:rFonts w:cs="Arial"/>
          <w:b/>
          <w:bCs/>
          <w:sz w:val="24"/>
          <w:szCs w:val="24"/>
        </w:rPr>
        <w:t>NE</w:t>
      </w:r>
      <w:r w:rsidRPr="00142BEB">
        <w:rPr>
          <w:rFonts w:cs="Arial"/>
          <w:sz w:val="24"/>
          <w:szCs w:val="24"/>
        </w:rPr>
        <w:t xml:space="preserve">). </w:t>
      </w:r>
    </w:p>
    <w:p w14:paraId="3AA78024" w14:textId="77777777" w:rsidR="003C5A29" w:rsidRDefault="003C5A29" w:rsidP="00963BE7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6EBB16E" w14:textId="77777777" w:rsidR="003C5A29" w:rsidRDefault="003C5A29" w:rsidP="00963BE7">
      <w:pPr>
        <w:spacing w:after="0" w:line="276" w:lineRule="auto"/>
        <w:jc w:val="both"/>
        <w:rPr>
          <w:rFonts w:cs="Arial"/>
          <w:sz w:val="24"/>
          <w:szCs w:val="24"/>
        </w:rPr>
      </w:pPr>
      <w:r w:rsidRPr="00963BE7">
        <w:rPr>
          <w:rFonts w:cs="Arial"/>
          <w:sz w:val="24"/>
          <w:szCs w:val="24"/>
        </w:rPr>
        <w:t>Ukoliko određena mjera, bilo u cijelosti ili djelomično, doprinosi digitalnoj transformaciji, odnosno integraciji digitalnih tehnologija, umjetne inteligencije, interneta stvari i računalstva u oblaku u poslovanje poduzeća i tijela javne vlasti, razvoju digitalnih vještina u građana i radnika, digitalizaciji javnih usluga kao i razvoju digitalnih platformi, tada se tijekom izrade provedbenog programa navedenoj mjeri u Prilogu 1 dodjeljuje oznaka (</w:t>
      </w:r>
      <w:r w:rsidRPr="00963BE7">
        <w:rPr>
          <w:rFonts w:cs="Arial"/>
          <w:b/>
          <w:sz w:val="24"/>
          <w:szCs w:val="24"/>
        </w:rPr>
        <w:t>DA</w:t>
      </w:r>
      <w:r w:rsidRPr="00963BE7">
        <w:rPr>
          <w:rFonts w:cs="Arial"/>
          <w:sz w:val="24"/>
          <w:szCs w:val="24"/>
        </w:rPr>
        <w:t>). Ukoliko mjera ne doprinosi digitalnoj transformaciji potrebno je unijeti (</w:t>
      </w:r>
      <w:r w:rsidRPr="00963BE7">
        <w:rPr>
          <w:rFonts w:cs="Arial"/>
          <w:b/>
          <w:bCs/>
          <w:sz w:val="24"/>
          <w:szCs w:val="24"/>
        </w:rPr>
        <w:t>NE</w:t>
      </w:r>
      <w:r w:rsidRPr="00963BE7">
        <w:rPr>
          <w:rFonts w:cs="Arial"/>
          <w:sz w:val="24"/>
          <w:szCs w:val="24"/>
        </w:rPr>
        <w:t>).</w:t>
      </w:r>
    </w:p>
    <w:p w14:paraId="5B02A652" w14:textId="77777777" w:rsidR="003C5A29" w:rsidRDefault="003C5A29" w:rsidP="00963BE7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0FB37E12" w14:textId="77777777" w:rsidR="003C5A29" w:rsidRPr="001915E9" w:rsidRDefault="003C5A29" w:rsidP="001915E9">
      <w:pPr>
        <w:pStyle w:val="Naslov2"/>
        <w:rPr>
          <w:b/>
          <w:color w:val="000000"/>
        </w:rPr>
      </w:pPr>
      <w:bookmarkStart w:id="22" w:name="_Toc83207357"/>
      <w:r w:rsidRPr="001915E9">
        <w:rPr>
          <w:b/>
          <w:color w:val="000000"/>
        </w:rPr>
        <w:t>7.3. Utvrđivanje doprinosa mj</w:t>
      </w:r>
      <w:r>
        <w:rPr>
          <w:b/>
          <w:color w:val="000000"/>
        </w:rPr>
        <w:t xml:space="preserve">era </w:t>
      </w:r>
      <w:r w:rsidRPr="004E7BC1">
        <w:rPr>
          <w:b/>
          <w:color w:val="000000"/>
        </w:rPr>
        <w:t xml:space="preserve">jedinice lokalne samouprave </w:t>
      </w:r>
      <w:r>
        <w:rPr>
          <w:b/>
          <w:color w:val="000000"/>
        </w:rPr>
        <w:t>provedbi ciljeva/</w:t>
      </w:r>
      <w:r w:rsidRPr="001915E9">
        <w:rPr>
          <w:b/>
          <w:color w:val="000000"/>
        </w:rPr>
        <w:t>podciljeva održivog razvoja UN Agende 2030</w:t>
      </w:r>
      <w:bookmarkEnd w:id="22"/>
    </w:p>
    <w:p w14:paraId="73F829B0" w14:textId="77777777" w:rsidR="003C5A29" w:rsidRPr="001915E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12644B23" w14:textId="77777777" w:rsidR="003C5A29" w:rsidRPr="001915E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Ukoliko provedba određene mjere doprinosi ostvarenju određenog cilja Programa Ujedinjenih naroda o održivom razvoju do 2030. godine (UN Agenda 2030), tada se navedenoj mjeri tijekom izrade u Prilogu 1 provedbenog programa dodjeljuje oznaka (SDG i broj cilja ili pripadajućeg podcilja održivog razvoja).</w:t>
      </w:r>
    </w:p>
    <w:p w14:paraId="2CA33D7B" w14:textId="77777777" w:rsidR="003C5A29" w:rsidRPr="001915E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0D7A6144" w14:textId="77777777" w:rsidR="003C5A2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Ukoliko provedba mjere ne doprinosi ostvarenju ciljeva održivog razvoja tada je na odgovarajućem mjestu potrebno unijeti oznaku nije primjenjivo –( n/p).</w:t>
      </w:r>
    </w:p>
    <w:p w14:paraId="2AF22F6B" w14:textId="77777777" w:rsidR="003C5A2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2811DAD0" w14:textId="77777777" w:rsidR="003C5A29" w:rsidRPr="001915E9" w:rsidRDefault="003C5A29" w:rsidP="001915E9">
      <w:pPr>
        <w:pStyle w:val="Naslov1"/>
        <w:rPr>
          <w:b/>
          <w:color w:val="000000"/>
          <w:sz w:val="28"/>
          <w:szCs w:val="28"/>
        </w:rPr>
      </w:pPr>
      <w:bookmarkStart w:id="23" w:name="_Toc77077567"/>
      <w:bookmarkStart w:id="24" w:name="_Toc83207358"/>
      <w:r w:rsidRPr="001915E9">
        <w:rPr>
          <w:b/>
          <w:color w:val="000000"/>
          <w:sz w:val="28"/>
          <w:szCs w:val="28"/>
        </w:rPr>
        <w:t>PRILOG 1. Tablični predložak za izradu provedbenih programa</w:t>
      </w:r>
      <w:bookmarkEnd w:id="23"/>
      <w:bookmarkEnd w:id="24"/>
    </w:p>
    <w:p w14:paraId="50042737" w14:textId="77777777" w:rsidR="003C5A2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4A615806" w14:textId="230F18B0" w:rsidR="003C5A29" w:rsidRPr="001915E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  <w:r w:rsidRPr="001915E9">
        <w:rPr>
          <w:rFonts w:cs="Arial"/>
          <w:bCs/>
          <w:sz w:val="24"/>
          <w:szCs w:val="24"/>
        </w:rPr>
        <w:t>Tekstualnom dijelu akta prilaže se popunjeni tablični prikaz - Prilog 1 Predložak za iz</w:t>
      </w:r>
      <w:r w:rsidR="00735C15">
        <w:rPr>
          <w:rFonts w:cs="Arial"/>
          <w:bCs/>
          <w:sz w:val="24"/>
          <w:szCs w:val="24"/>
        </w:rPr>
        <w:t>radu provedbenih programa JL</w:t>
      </w:r>
      <w:r w:rsidRPr="001915E9">
        <w:rPr>
          <w:rFonts w:cs="Arial"/>
          <w:bCs/>
          <w:sz w:val="24"/>
          <w:szCs w:val="24"/>
        </w:rPr>
        <w:t>S (.xslx elektronički format)</w:t>
      </w:r>
      <w:r w:rsidRPr="001915E9">
        <w:rPr>
          <w:rFonts w:cs="Arial"/>
          <w:sz w:val="24"/>
          <w:szCs w:val="24"/>
        </w:rPr>
        <w:t>, koji sadrži:</w:t>
      </w:r>
    </w:p>
    <w:p w14:paraId="137ABF5D" w14:textId="77777777" w:rsidR="003C5A2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670C1CD0" w14:textId="77777777" w:rsidR="003C5A29" w:rsidRPr="001915E9" w:rsidRDefault="003C5A29" w:rsidP="001915E9">
      <w:pPr>
        <w:autoSpaceDE w:val="0"/>
        <w:autoSpaceDN w:val="0"/>
        <w:adjustRightInd w:val="0"/>
        <w:spacing w:after="0" w:line="276" w:lineRule="auto"/>
        <w:rPr>
          <w:rFonts w:cs="Arial"/>
          <w:sz w:val="24"/>
          <w:szCs w:val="24"/>
        </w:rPr>
      </w:pPr>
      <w:r w:rsidRPr="001915E9">
        <w:rPr>
          <w:rFonts w:cs="Arial"/>
          <w:bCs/>
          <w:sz w:val="24"/>
          <w:szCs w:val="24"/>
        </w:rPr>
        <w:t>Popis</w:t>
      </w:r>
      <w:r w:rsidRPr="001915E9">
        <w:rPr>
          <w:rFonts w:cs="Arial"/>
          <w:sz w:val="24"/>
          <w:szCs w:val="24"/>
        </w:rPr>
        <w:t xml:space="preserve"> </w:t>
      </w:r>
      <w:r w:rsidRPr="001915E9">
        <w:rPr>
          <w:rFonts w:cs="Arial"/>
          <w:bCs/>
          <w:sz w:val="24"/>
          <w:szCs w:val="24"/>
        </w:rPr>
        <w:t>mjera i planiranih rokova provedbe</w:t>
      </w:r>
    </w:p>
    <w:p w14:paraId="56BA4315" w14:textId="77777777" w:rsidR="003C5A29" w:rsidRPr="001915E9" w:rsidRDefault="003C5A29" w:rsidP="001915E9">
      <w:pPr>
        <w:numPr>
          <w:ilvl w:val="0"/>
          <w:numId w:val="20"/>
        </w:numPr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 xml:space="preserve">naziv i svrha provedbe mjere </w:t>
      </w:r>
    </w:p>
    <w:p w14:paraId="42AC6F92" w14:textId="77777777" w:rsidR="003C5A29" w:rsidRPr="001915E9" w:rsidRDefault="003C5A29" w:rsidP="001915E9">
      <w:pPr>
        <w:numPr>
          <w:ilvl w:val="0"/>
          <w:numId w:val="20"/>
        </w:numPr>
        <w:autoSpaceDE w:val="0"/>
        <w:autoSpaceDN w:val="0"/>
        <w:adjustRightInd w:val="0"/>
        <w:spacing w:before="160" w:after="320" w:line="276" w:lineRule="auto"/>
        <w:contextualSpacing/>
        <w:jc w:val="both"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podatak o planiranom roku provedbe pojedine mjere</w:t>
      </w:r>
    </w:p>
    <w:p w14:paraId="6C40FFF0" w14:textId="77777777" w:rsidR="003C5A29" w:rsidRPr="001915E9" w:rsidRDefault="003C5A29" w:rsidP="001915E9">
      <w:pPr>
        <w:numPr>
          <w:ilvl w:val="0"/>
          <w:numId w:val="20"/>
        </w:numPr>
        <w:autoSpaceDE w:val="0"/>
        <w:autoSpaceDN w:val="0"/>
        <w:adjustRightInd w:val="0"/>
        <w:spacing w:before="160" w:after="320" w:line="276" w:lineRule="auto"/>
        <w:contextualSpacing/>
        <w:jc w:val="both"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popis ključnih aktivnosti nužnih za provedbu pojedine mjere</w:t>
      </w:r>
    </w:p>
    <w:p w14:paraId="14A79A78" w14:textId="77777777" w:rsidR="003C5A29" w:rsidRPr="001915E9" w:rsidRDefault="003C5A29" w:rsidP="001915E9">
      <w:pPr>
        <w:numPr>
          <w:ilvl w:val="0"/>
          <w:numId w:val="20"/>
        </w:numPr>
        <w:autoSpaceDE w:val="0"/>
        <w:autoSpaceDN w:val="0"/>
        <w:adjustRightInd w:val="0"/>
        <w:spacing w:before="160" w:after="320" w:line="276" w:lineRule="auto"/>
        <w:contextualSpacing/>
        <w:jc w:val="both"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podatak o planiranom roku postignuća ključnih aktivnosti tijekom provedbe pojedine mjere</w:t>
      </w:r>
    </w:p>
    <w:p w14:paraId="7CDD9FDE" w14:textId="77777777" w:rsidR="003C5A29" w:rsidRDefault="003C5A29" w:rsidP="001915E9">
      <w:pPr>
        <w:numPr>
          <w:ilvl w:val="0"/>
          <w:numId w:val="20"/>
        </w:numPr>
        <w:autoSpaceDE w:val="0"/>
        <w:autoSpaceDN w:val="0"/>
        <w:adjustRightInd w:val="0"/>
        <w:spacing w:before="160" w:after="320" w:line="276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podatak o upravnom tijelu JL</w:t>
      </w:r>
      <w:r w:rsidRPr="001915E9">
        <w:rPr>
          <w:rFonts w:cs="Arial"/>
          <w:sz w:val="24"/>
          <w:szCs w:val="24"/>
        </w:rPr>
        <w:t>S nadležnom za provedbu pojedine mjere</w:t>
      </w:r>
    </w:p>
    <w:p w14:paraId="5D4B0347" w14:textId="77777777" w:rsidR="003C5A29" w:rsidRPr="001915E9" w:rsidRDefault="003C5A29" w:rsidP="001915E9">
      <w:pPr>
        <w:autoSpaceDE w:val="0"/>
        <w:autoSpaceDN w:val="0"/>
        <w:adjustRightInd w:val="0"/>
        <w:spacing w:before="160" w:after="320" w:line="360" w:lineRule="auto"/>
        <w:ind w:left="720"/>
        <w:contextualSpacing/>
        <w:jc w:val="both"/>
        <w:rPr>
          <w:rFonts w:cs="Arial"/>
          <w:sz w:val="24"/>
          <w:szCs w:val="24"/>
        </w:rPr>
      </w:pPr>
    </w:p>
    <w:p w14:paraId="21C9AFE8" w14:textId="77777777" w:rsidR="003C5A29" w:rsidRPr="001915E9" w:rsidRDefault="003C5A29" w:rsidP="001915E9">
      <w:pPr>
        <w:autoSpaceDE w:val="0"/>
        <w:autoSpaceDN w:val="0"/>
        <w:adjustRightInd w:val="0"/>
        <w:spacing w:after="0" w:line="276" w:lineRule="auto"/>
        <w:rPr>
          <w:rFonts w:cs="Arial"/>
          <w:bCs/>
          <w:caps/>
          <w:sz w:val="24"/>
          <w:szCs w:val="24"/>
        </w:rPr>
      </w:pPr>
      <w:r w:rsidRPr="001915E9">
        <w:rPr>
          <w:rFonts w:cs="Arial"/>
          <w:bCs/>
          <w:sz w:val="24"/>
          <w:szCs w:val="24"/>
        </w:rPr>
        <w:t xml:space="preserve">Pokazatelje rezultata </w:t>
      </w:r>
    </w:p>
    <w:p w14:paraId="516E2D73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naziv pokazatelja rezultata</w:t>
      </w:r>
    </w:p>
    <w:p w14:paraId="0AD26A46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početna vrijednost pokazatelja rezultata</w:t>
      </w:r>
    </w:p>
    <w:p w14:paraId="4543BC92" w14:textId="77777777" w:rsidR="003C5A2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ciljana vrijednost pokazatelja rezultata po godinama, za svaku godinu provedbe pojedine mjere</w:t>
      </w:r>
    </w:p>
    <w:p w14:paraId="52A60F45" w14:textId="77777777" w:rsidR="003C5A29" w:rsidRPr="001915E9" w:rsidRDefault="003C5A29" w:rsidP="001915E9">
      <w:pPr>
        <w:autoSpaceDE w:val="0"/>
        <w:autoSpaceDN w:val="0"/>
        <w:adjustRightInd w:val="0"/>
        <w:spacing w:before="160" w:after="320" w:line="276" w:lineRule="auto"/>
        <w:ind w:left="720"/>
        <w:contextualSpacing/>
        <w:rPr>
          <w:rFonts w:cs="Arial"/>
          <w:sz w:val="24"/>
          <w:szCs w:val="24"/>
        </w:rPr>
      </w:pPr>
    </w:p>
    <w:p w14:paraId="47A4A8ED" w14:textId="77777777" w:rsidR="003C5A29" w:rsidRPr="001915E9" w:rsidRDefault="003C5A29" w:rsidP="001915E9">
      <w:pPr>
        <w:autoSpaceDE w:val="0"/>
        <w:autoSpaceDN w:val="0"/>
        <w:adjustRightInd w:val="0"/>
        <w:spacing w:after="0" w:line="276" w:lineRule="auto"/>
        <w:rPr>
          <w:rFonts w:cs="Arial"/>
          <w:bCs/>
          <w:sz w:val="24"/>
          <w:szCs w:val="24"/>
        </w:rPr>
      </w:pPr>
      <w:r w:rsidRPr="001915E9">
        <w:rPr>
          <w:rFonts w:cs="Arial"/>
          <w:bCs/>
          <w:sz w:val="24"/>
          <w:szCs w:val="24"/>
        </w:rPr>
        <w:t>Poveznicu s proračunom</w:t>
      </w:r>
    </w:p>
    <w:p w14:paraId="12F1644B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 xml:space="preserve">procjena ukupnog troška provedbe mjere (u HRK) </w:t>
      </w:r>
    </w:p>
    <w:p w14:paraId="51A13CB4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program u proračunu JL</w:t>
      </w:r>
      <w:r>
        <w:rPr>
          <w:rFonts w:cs="Arial"/>
          <w:sz w:val="24"/>
          <w:szCs w:val="24"/>
        </w:rPr>
        <w:t>S</w:t>
      </w:r>
      <w:r w:rsidRPr="001915E9">
        <w:rPr>
          <w:rFonts w:cs="Arial"/>
          <w:sz w:val="24"/>
          <w:szCs w:val="24"/>
        </w:rPr>
        <w:t xml:space="preserve"> (oznaka i naziv) – za troškove provedbe pojedinog posebnog cilja</w:t>
      </w:r>
    </w:p>
    <w:p w14:paraId="31A2ACB8" w14:textId="77777777" w:rsidR="003C5A2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aktivnost ili projekt u proračunu JLS (oznaka i naziv) – za troškove provedbe pojedine mjere, aktivnosti odnosno projekta</w:t>
      </w:r>
    </w:p>
    <w:p w14:paraId="48C8D4D4" w14:textId="77777777" w:rsidR="003C5A29" w:rsidRPr="001915E9" w:rsidRDefault="003C5A29" w:rsidP="001915E9">
      <w:pPr>
        <w:autoSpaceDE w:val="0"/>
        <w:autoSpaceDN w:val="0"/>
        <w:adjustRightInd w:val="0"/>
        <w:spacing w:before="160" w:after="320" w:line="276" w:lineRule="auto"/>
        <w:ind w:left="720"/>
        <w:contextualSpacing/>
        <w:rPr>
          <w:rFonts w:cs="Arial"/>
          <w:sz w:val="24"/>
          <w:szCs w:val="24"/>
        </w:rPr>
      </w:pPr>
    </w:p>
    <w:p w14:paraId="5B999584" w14:textId="77777777" w:rsidR="003C5A29" w:rsidRPr="001915E9" w:rsidRDefault="003C5A29" w:rsidP="001915E9">
      <w:pPr>
        <w:autoSpaceDE w:val="0"/>
        <w:autoSpaceDN w:val="0"/>
        <w:adjustRightInd w:val="0"/>
        <w:spacing w:before="160" w:after="0" w:line="276" w:lineRule="auto"/>
        <w:rPr>
          <w:rFonts w:cs="Arial"/>
          <w:bCs/>
          <w:sz w:val="24"/>
          <w:szCs w:val="24"/>
        </w:rPr>
      </w:pPr>
      <w:r w:rsidRPr="001915E9">
        <w:rPr>
          <w:rFonts w:cs="Arial"/>
          <w:bCs/>
          <w:sz w:val="24"/>
          <w:szCs w:val="24"/>
        </w:rPr>
        <w:t>Druge relevantne podatke o mjeri</w:t>
      </w:r>
    </w:p>
    <w:p w14:paraId="2E09D440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oznaku vrste mjere (reformske, investicijske i ostale)</w:t>
      </w:r>
    </w:p>
    <w:p w14:paraId="4A207949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oznake doprinosa mjera JLS ispunjenju obveza uređenih posebnim propisima</w:t>
      </w:r>
    </w:p>
    <w:p w14:paraId="5AD9BDC9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oznake poveznice s ciljem/ podciljem održivog razvoja UN Agende 2030 (SDG)</w:t>
      </w:r>
    </w:p>
    <w:p w14:paraId="6E52A0CF" w14:textId="77777777" w:rsidR="003C5A29" w:rsidRPr="001915E9" w:rsidRDefault="003C5A29" w:rsidP="001915E9">
      <w:pPr>
        <w:numPr>
          <w:ilvl w:val="0"/>
          <w:numId w:val="19"/>
        </w:numPr>
        <w:autoSpaceDE w:val="0"/>
        <w:autoSpaceDN w:val="0"/>
        <w:adjustRightInd w:val="0"/>
        <w:spacing w:before="160" w:after="320" w:line="276" w:lineRule="auto"/>
        <w:contextualSpacing/>
        <w:rPr>
          <w:rFonts w:cs="Arial"/>
          <w:sz w:val="24"/>
          <w:szCs w:val="24"/>
        </w:rPr>
      </w:pPr>
      <w:r w:rsidRPr="001915E9">
        <w:rPr>
          <w:rFonts w:cs="Arial"/>
          <w:sz w:val="24"/>
          <w:szCs w:val="24"/>
        </w:rPr>
        <w:t>oznaku doprinosa zajedničkim prioritetima Europske unije, odnosno doprinosa zelenoj tranziciji i digitalnoj transformaciji</w:t>
      </w:r>
    </w:p>
    <w:p w14:paraId="72F00867" w14:textId="77777777" w:rsidR="003C5A29" w:rsidRDefault="003C5A29" w:rsidP="001915E9">
      <w:pPr>
        <w:spacing w:after="0" w:line="276" w:lineRule="auto"/>
        <w:jc w:val="both"/>
        <w:rPr>
          <w:rFonts w:cs="Arial"/>
          <w:sz w:val="24"/>
          <w:szCs w:val="24"/>
        </w:rPr>
      </w:pPr>
    </w:p>
    <w:sectPr w:rsidR="003C5A29" w:rsidSect="001915E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orisnik" w:date="2021-07-19T09:44:00Z" w:initials="K">
    <w:p w14:paraId="09721BE6" w14:textId="77777777" w:rsidR="00EB5887" w:rsidRDefault="00EB5887">
      <w:pPr>
        <w:pStyle w:val="Tekstkomentara"/>
      </w:pPr>
      <w:r>
        <w:rPr>
          <w:rStyle w:val="Referencakomentara"/>
        </w:rPr>
        <w:annotationRef/>
      </w:r>
      <w:r w:rsidRPr="002F0F79">
        <w:t xml:space="preserve">prenijeti poruku </w:t>
      </w:r>
      <w:r>
        <w:t>Općinskog načelnika</w:t>
      </w:r>
      <w:r w:rsidRPr="002F0F79">
        <w:t xml:space="preserve"> vezanu za mandat.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721B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B09DD" w14:textId="77777777" w:rsidR="004D68A3" w:rsidRDefault="004D68A3" w:rsidP="00FF7DFB">
      <w:pPr>
        <w:spacing w:after="0" w:line="240" w:lineRule="auto"/>
      </w:pPr>
      <w:r>
        <w:separator/>
      </w:r>
    </w:p>
  </w:endnote>
  <w:endnote w:type="continuationSeparator" w:id="0">
    <w:p w14:paraId="138FAD5B" w14:textId="77777777" w:rsidR="004D68A3" w:rsidRDefault="004D68A3" w:rsidP="00FF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72687" w14:textId="77777777" w:rsidR="00EB5887" w:rsidRDefault="00EB5887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35C15">
      <w:rPr>
        <w:noProof/>
      </w:rPr>
      <w:t>4</w:t>
    </w:r>
    <w:r>
      <w:rPr>
        <w:noProof/>
      </w:rPr>
      <w:fldChar w:fldCharType="end"/>
    </w:r>
  </w:p>
  <w:p w14:paraId="6ACDF3AA" w14:textId="77777777" w:rsidR="00EB5887" w:rsidRDefault="00EB58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A11C6" w14:textId="77777777" w:rsidR="00EB5887" w:rsidRDefault="00EB5887">
    <w:pPr>
      <w:pStyle w:val="Podnoje"/>
      <w:jc w:val="center"/>
    </w:pPr>
  </w:p>
  <w:p w14:paraId="2EC8B146" w14:textId="77777777" w:rsidR="00EB5887" w:rsidRDefault="00EB58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F14BC" w14:textId="77777777" w:rsidR="00EB5887" w:rsidRDefault="00EB5887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35C15">
      <w:rPr>
        <w:noProof/>
      </w:rPr>
      <w:t>11</w:t>
    </w:r>
    <w:r>
      <w:rPr>
        <w:noProof/>
      </w:rPr>
      <w:fldChar w:fldCharType="end"/>
    </w:r>
  </w:p>
  <w:p w14:paraId="5E2B5D64" w14:textId="77777777" w:rsidR="00EB5887" w:rsidRDefault="00EB58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1B48A" w14:textId="77777777" w:rsidR="004D68A3" w:rsidRDefault="004D68A3" w:rsidP="00FF7DFB">
      <w:pPr>
        <w:spacing w:after="0" w:line="240" w:lineRule="auto"/>
      </w:pPr>
      <w:r>
        <w:separator/>
      </w:r>
    </w:p>
  </w:footnote>
  <w:footnote w:type="continuationSeparator" w:id="0">
    <w:p w14:paraId="292E873A" w14:textId="77777777" w:rsidR="004D68A3" w:rsidRDefault="004D68A3" w:rsidP="00FF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E88"/>
    <w:multiLevelType w:val="hybridMultilevel"/>
    <w:tmpl w:val="991EB35A"/>
    <w:lvl w:ilvl="0" w:tplc="500AEB12">
      <w:start w:val="20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CA3"/>
    <w:multiLevelType w:val="hybridMultilevel"/>
    <w:tmpl w:val="B2EEFC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A4D52"/>
    <w:multiLevelType w:val="hybridMultilevel"/>
    <w:tmpl w:val="F6FA894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BD7"/>
    <w:multiLevelType w:val="hybridMultilevel"/>
    <w:tmpl w:val="ED0A1CF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1534"/>
    <w:multiLevelType w:val="hybridMultilevel"/>
    <w:tmpl w:val="2B18C67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54C"/>
    <w:multiLevelType w:val="hybridMultilevel"/>
    <w:tmpl w:val="8EEA22D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B74A1"/>
    <w:multiLevelType w:val="hybridMultilevel"/>
    <w:tmpl w:val="E3DE4D5A"/>
    <w:lvl w:ilvl="0" w:tplc="52B6AA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2968"/>
    <w:multiLevelType w:val="hybridMultilevel"/>
    <w:tmpl w:val="7C4A8FB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137"/>
    <w:multiLevelType w:val="hybridMultilevel"/>
    <w:tmpl w:val="938861EE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30B3"/>
    <w:multiLevelType w:val="hybridMultilevel"/>
    <w:tmpl w:val="B67643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2411CA"/>
    <w:multiLevelType w:val="hybridMultilevel"/>
    <w:tmpl w:val="4A14350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1040"/>
    <w:multiLevelType w:val="hybridMultilevel"/>
    <w:tmpl w:val="AE7680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97A1E"/>
    <w:multiLevelType w:val="hybridMultilevel"/>
    <w:tmpl w:val="2356216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B5B2E"/>
    <w:multiLevelType w:val="hybridMultilevel"/>
    <w:tmpl w:val="80E2CC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59B"/>
    <w:multiLevelType w:val="hybridMultilevel"/>
    <w:tmpl w:val="B352F35A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2C68"/>
    <w:multiLevelType w:val="hybridMultilevel"/>
    <w:tmpl w:val="D5CEBEC0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96593"/>
    <w:multiLevelType w:val="hybridMultilevel"/>
    <w:tmpl w:val="E410C3B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31EF1"/>
    <w:multiLevelType w:val="hybridMultilevel"/>
    <w:tmpl w:val="5CE635BA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656CC"/>
    <w:multiLevelType w:val="hybridMultilevel"/>
    <w:tmpl w:val="B67643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D77D60"/>
    <w:multiLevelType w:val="hybridMultilevel"/>
    <w:tmpl w:val="79CE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D91501"/>
    <w:multiLevelType w:val="hybridMultilevel"/>
    <w:tmpl w:val="0334496C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72D55"/>
    <w:multiLevelType w:val="hybridMultilevel"/>
    <w:tmpl w:val="9402A174"/>
    <w:lvl w:ilvl="0" w:tplc="041A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32F34AA8"/>
    <w:multiLevelType w:val="hybridMultilevel"/>
    <w:tmpl w:val="8760D5A6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57938"/>
    <w:multiLevelType w:val="hybridMultilevel"/>
    <w:tmpl w:val="5EDC771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70428"/>
    <w:multiLevelType w:val="hybridMultilevel"/>
    <w:tmpl w:val="1F208824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D37F8"/>
    <w:multiLevelType w:val="hybridMultilevel"/>
    <w:tmpl w:val="5F98B8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CA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201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67C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ACC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E85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236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E30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2E8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1F7629"/>
    <w:multiLevelType w:val="hybridMultilevel"/>
    <w:tmpl w:val="91EA5104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A23BB"/>
    <w:multiLevelType w:val="hybridMultilevel"/>
    <w:tmpl w:val="2830396E"/>
    <w:lvl w:ilvl="0" w:tplc="A796CC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C216A"/>
    <w:multiLevelType w:val="hybridMultilevel"/>
    <w:tmpl w:val="F1B8D9FC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D52B1"/>
    <w:multiLevelType w:val="hybridMultilevel"/>
    <w:tmpl w:val="938CD9E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F93A4A"/>
    <w:multiLevelType w:val="hybridMultilevel"/>
    <w:tmpl w:val="E2AEE10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8123DE"/>
    <w:multiLevelType w:val="hybridMultilevel"/>
    <w:tmpl w:val="513864E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AC522F"/>
    <w:multiLevelType w:val="hybridMultilevel"/>
    <w:tmpl w:val="208CEEF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9741A"/>
    <w:multiLevelType w:val="hybridMultilevel"/>
    <w:tmpl w:val="A520327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F7728"/>
    <w:multiLevelType w:val="hybridMultilevel"/>
    <w:tmpl w:val="3AA0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4120"/>
    <w:multiLevelType w:val="hybridMultilevel"/>
    <w:tmpl w:val="6DB89970"/>
    <w:lvl w:ilvl="0" w:tplc="81E837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C0D5E"/>
    <w:multiLevelType w:val="hybridMultilevel"/>
    <w:tmpl w:val="219EFA68"/>
    <w:lvl w:ilvl="0" w:tplc="DFF43094">
      <w:start w:val="20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74926"/>
    <w:multiLevelType w:val="hybridMultilevel"/>
    <w:tmpl w:val="195EB3C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0259C1"/>
    <w:multiLevelType w:val="hybridMultilevel"/>
    <w:tmpl w:val="BF4A290A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10F03"/>
    <w:multiLevelType w:val="hybridMultilevel"/>
    <w:tmpl w:val="5564607A"/>
    <w:lvl w:ilvl="0" w:tplc="A7B0B1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C6026"/>
    <w:multiLevelType w:val="hybridMultilevel"/>
    <w:tmpl w:val="DCB4A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4132E"/>
    <w:multiLevelType w:val="hybridMultilevel"/>
    <w:tmpl w:val="F184D9C0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87AC0"/>
    <w:multiLevelType w:val="hybridMultilevel"/>
    <w:tmpl w:val="DF102C3C"/>
    <w:lvl w:ilvl="0" w:tplc="A4D4FF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45D06"/>
    <w:multiLevelType w:val="hybridMultilevel"/>
    <w:tmpl w:val="FC7019F2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37"/>
  </w:num>
  <w:num w:numId="4">
    <w:abstractNumId w:val="22"/>
  </w:num>
  <w:num w:numId="5">
    <w:abstractNumId w:val="39"/>
  </w:num>
  <w:num w:numId="6">
    <w:abstractNumId w:val="30"/>
  </w:num>
  <w:num w:numId="7">
    <w:abstractNumId w:val="5"/>
  </w:num>
  <w:num w:numId="8">
    <w:abstractNumId w:val="20"/>
  </w:num>
  <w:num w:numId="9">
    <w:abstractNumId w:val="10"/>
  </w:num>
  <w:num w:numId="10">
    <w:abstractNumId w:val="2"/>
  </w:num>
  <w:num w:numId="11">
    <w:abstractNumId w:val="3"/>
  </w:num>
  <w:num w:numId="12">
    <w:abstractNumId w:val="32"/>
  </w:num>
  <w:num w:numId="13">
    <w:abstractNumId w:val="12"/>
  </w:num>
  <w:num w:numId="14">
    <w:abstractNumId w:val="1"/>
  </w:num>
  <w:num w:numId="15">
    <w:abstractNumId w:val="33"/>
  </w:num>
  <w:num w:numId="16">
    <w:abstractNumId w:val="21"/>
  </w:num>
  <w:num w:numId="17">
    <w:abstractNumId w:val="26"/>
  </w:num>
  <w:num w:numId="18">
    <w:abstractNumId w:val="25"/>
  </w:num>
  <w:num w:numId="19">
    <w:abstractNumId w:val="34"/>
  </w:num>
  <w:num w:numId="20">
    <w:abstractNumId w:val="13"/>
  </w:num>
  <w:num w:numId="21">
    <w:abstractNumId w:val="19"/>
  </w:num>
  <w:num w:numId="22">
    <w:abstractNumId w:val="7"/>
  </w:num>
  <w:num w:numId="23">
    <w:abstractNumId w:val="23"/>
  </w:num>
  <w:num w:numId="24">
    <w:abstractNumId w:val="4"/>
  </w:num>
  <w:num w:numId="25">
    <w:abstractNumId w:val="15"/>
  </w:num>
  <w:num w:numId="26">
    <w:abstractNumId w:val="36"/>
  </w:num>
  <w:num w:numId="27">
    <w:abstractNumId w:val="0"/>
  </w:num>
  <w:num w:numId="28">
    <w:abstractNumId w:val="35"/>
  </w:num>
  <w:num w:numId="29">
    <w:abstractNumId w:val="11"/>
  </w:num>
  <w:num w:numId="30">
    <w:abstractNumId w:val="28"/>
  </w:num>
  <w:num w:numId="31">
    <w:abstractNumId w:val="38"/>
  </w:num>
  <w:num w:numId="32">
    <w:abstractNumId w:val="31"/>
  </w:num>
  <w:num w:numId="33">
    <w:abstractNumId w:val="42"/>
  </w:num>
  <w:num w:numId="34">
    <w:abstractNumId w:val="24"/>
  </w:num>
  <w:num w:numId="35">
    <w:abstractNumId w:val="17"/>
  </w:num>
  <w:num w:numId="36">
    <w:abstractNumId w:val="41"/>
  </w:num>
  <w:num w:numId="37">
    <w:abstractNumId w:val="8"/>
  </w:num>
  <w:num w:numId="38">
    <w:abstractNumId w:val="40"/>
  </w:num>
  <w:num w:numId="39">
    <w:abstractNumId w:val="6"/>
  </w:num>
  <w:num w:numId="40">
    <w:abstractNumId w:val="27"/>
  </w:num>
  <w:num w:numId="41">
    <w:abstractNumId w:val="43"/>
  </w:num>
  <w:num w:numId="42">
    <w:abstractNumId w:val="14"/>
  </w:num>
  <w:num w:numId="43">
    <w:abstractNumId w:val="16"/>
  </w:num>
  <w:num w:numId="44">
    <w:abstractNumId w:val="29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D"/>
    <w:rsid w:val="0000258E"/>
    <w:rsid w:val="00005AFA"/>
    <w:rsid w:val="000112C1"/>
    <w:rsid w:val="00013A83"/>
    <w:rsid w:val="0002327A"/>
    <w:rsid w:val="000341C7"/>
    <w:rsid w:val="0003483F"/>
    <w:rsid w:val="00035285"/>
    <w:rsid w:val="00041067"/>
    <w:rsid w:val="00042189"/>
    <w:rsid w:val="000426BC"/>
    <w:rsid w:val="00042A67"/>
    <w:rsid w:val="00051605"/>
    <w:rsid w:val="00052770"/>
    <w:rsid w:val="00055B79"/>
    <w:rsid w:val="00057BFB"/>
    <w:rsid w:val="00064381"/>
    <w:rsid w:val="0006462F"/>
    <w:rsid w:val="00064C77"/>
    <w:rsid w:val="0006584A"/>
    <w:rsid w:val="00065F76"/>
    <w:rsid w:val="00066C19"/>
    <w:rsid w:val="000708B6"/>
    <w:rsid w:val="00071827"/>
    <w:rsid w:val="00077CFC"/>
    <w:rsid w:val="00077F37"/>
    <w:rsid w:val="00082744"/>
    <w:rsid w:val="0008591A"/>
    <w:rsid w:val="000945F2"/>
    <w:rsid w:val="000A2EC0"/>
    <w:rsid w:val="000A64F2"/>
    <w:rsid w:val="000B5B59"/>
    <w:rsid w:val="000D02CC"/>
    <w:rsid w:val="000D0893"/>
    <w:rsid w:val="000D0944"/>
    <w:rsid w:val="000D4947"/>
    <w:rsid w:val="000D4FB8"/>
    <w:rsid w:val="000D70F2"/>
    <w:rsid w:val="000F141E"/>
    <w:rsid w:val="000F611A"/>
    <w:rsid w:val="00100D97"/>
    <w:rsid w:val="00101837"/>
    <w:rsid w:val="00103A58"/>
    <w:rsid w:val="00103B0A"/>
    <w:rsid w:val="00104703"/>
    <w:rsid w:val="001067AC"/>
    <w:rsid w:val="00106BCA"/>
    <w:rsid w:val="00110A0E"/>
    <w:rsid w:val="00117D30"/>
    <w:rsid w:val="00125C3C"/>
    <w:rsid w:val="00126195"/>
    <w:rsid w:val="00130947"/>
    <w:rsid w:val="001323E0"/>
    <w:rsid w:val="00134A82"/>
    <w:rsid w:val="00137521"/>
    <w:rsid w:val="00142BEB"/>
    <w:rsid w:val="001441DB"/>
    <w:rsid w:val="001442D9"/>
    <w:rsid w:val="0014472E"/>
    <w:rsid w:val="00144992"/>
    <w:rsid w:val="00146D5D"/>
    <w:rsid w:val="00150A03"/>
    <w:rsid w:val="00155F1B"/>
    <w:rsid w:val="00157908"/>
    <w:rsid w:val="0017260B"/>
    <w:rsid w:val="00172640"/>
    <w:rsid w:val="00175334"/>
    <w:rsid w:val="00176558"/>
    <w:rsid w:val="0018162C"/>
    <w:rsid w:val="001915E9"/>
    <w:rsid w:val="00193D74"/>
    <w:rsid w:val="001A3AB9"/>
    <w:rsid w:val="001A452A"/>
    <w:rsid w:val="001A5BB2"/>
    <w:rsid w:val="001A6FE3"/>
    <w:rsid w:val="001A7507"/>
    <w:rsid w:val="001B26C3"/>
    <w:rsid w:val="001B4ECB"/>
    <w:rsid w:val="001C0230"/>
    <w:rsid w:val="001C49DB"/>
    <w:rsid w:val="001D4FFF"/>
    <w:rsid w:val="001D658D"/>
    <w:rsid w:val="001E256C"/>
    <w:rsid w:val="001E28FC"/>
    <w:rsid w:val="001E290D"/>
    <w:rsid w:val="001F4D1F"/>
    <w:rsid w:val="001F4D72"/>
    <w:rsid w:val="00214472"/>
    <w:rsid w:val="0021557F"/>
    <w:rsid w:val="00217D6E"/>
    <w:rsid w:val="002225CA"/>
    <w:rsid w:val="00230C67"/>
    <w:rsid w:val="00232EDE"/>
    <w:rsid w:val="00233F3D"/>
    <w:rsid w:val="00235E26"/>
    <w:rsid w:val="00237E9F"/>
    <w:rsid w:val="00240C3B"/>
    <w:rsid w:val="002416D4"/>
    <w:rsid w:val="00244338"/>
    <w:rsid w:val="002444BC"/>
    <w:rsid w:val="00244A20"/>
    <w:rsid w:val="002475C3"/>
    <w:rsid w:val="00247A41"/>
    <w:rsid w:val="002515D0"/>
    <w:rsid w:val="00252D29"/>
    <w:rsid w:val="00252F3F"/>
    <w:rsid w:val="00267ADB"/>
    <w:rsid w:val="002738D3"/>
    <w:rsid w:val="002766BA"/>
    <w:rsid w:val="00277C78"/>
    <w:rsid w:val="00283B78"/>
    <w:rsid w:val="00284384"/>
    <w:rsid w:val="00284D62"/>
    <w:rsid w:val="00286D75"/>
    <w:rsid w:val="00290C62"/>
    <w:rsid w:val="00296519"/>
    <w:rsid w:val="002A4854"/>
    <w:rsid w:val="002A569D"/>
    <w:rsid w:val="002B12E6"/>
    <w:rsid w:val="002B201E"/>
    <w:rsid w:val="002B714E"/>
    <w:rsid w:val="002C1574"/>
    <w:rsid w:val="002C1B84"/>
    <w:rsid w:val="002C3283"/>
    <w:rsid w:val="002D18CB"/>
    <w:rsid w:val="002E3112"/>
    <w:rsid w:val="002E5169"/>
    <w:rsid w:val="002F0850"/>
    <w:rsid w:val="002F0F79"/>
    <w:rsid w:val="002F1A57"/>
    <w:rsid w:val="002F2B8C"/>
    <w:rsid w:val="002F5C52"/>
    <w:rsid w:val="002F7CF7"/>
    <w:rsid w:val="00305CAE"/>
    <w:rsid w:val="00307DCD"/>
    <w:rsid w:val="003104D5"/>
    <w:rsid w:val="00316715"/>
    <w:rsid w:val="003277F0"/>
    <w:rsid w:val="00327B3D"/>
    <w:rsid w:val="003303D4"/>
    <w:rsid w:val="003319A4"/>
    <w:rsid w:val="00346AFB"/>
    <w:rsid w:val="00354470"/>
    <w:rsid w:val="00355CF8"/>
    <w:rsid w:val="003760B7"/>
    <w:rsid w:val="00377C83"/>
    <w:rsid w:val="0038715C"/>
    <w:rsid w:val="00394DAE"/>
    <w:rsid w:val="003978EA"/>
    <w:rsid w:val="003A0711"/>
    <w:rsid w:val="003A79DD"/>
    <w:rsid w:val="003B08BB"/>
    <w:rsid w:val="003B3153"/>
    <w:rsid w:val="003C1053"/>
    <w:rsid w:val="003C2A9C"/>
    <w:rsid w:val="003C4ED4"/>
    <w:rsid w:val="003C5A29"/>
    <w:rsid w:val="003C669D"/>
    <w:rsid w:val="003D1E1C"/>
    <w:rsid w:val="003D4B9A"/>
    <w:rsid w:val="003E36C0"/>
    <w:rsid w:val="003F0D44"/>
    <w:rsid w:val="003F1B4D"/>
    <w:rsid w:val="00400AE6"/>
    <w:rsid w:val="00413CD1"/>
    <w:rsid w:val="00416D9F"/>
    <w:rsid w:val="004206E4"/>
    <w:rsid w:val="00421BB0"/>
    <w:rsid w:val="00425DA7"/>
    <w:rsid w:val="00440F72"/>
    <w:rsid w:val="00443B39"/>
    <w:rsid w:val="00445530"/>
    <w:rsid w:val="00453CDC"/>
    <w:rsid w:val="00455AD3"/>
    <w:rsid w:val="00456652"/>
    <w:rsid w:val="00460CC1"/>
    <w:rsid w:val="00463309"/>
    <w:rsid w:val="00463590"/>
    <w:rsid w:val="00463837"/>
    <w:rsid w:val="00465D8C"/>
    <w:rsid w:val="0047641B"/>
    <w:rsid w:val="004765A6"/>
    <w:rsid w:val="004834C3"/>
    <w:rsid w:val="00492447"/>
    <w:rsid w:val="00493AFE"/>
    <w:rsid w:val="00497733"/>
    <w:rsid w:val="004A1536"/>
    <w:rsid w:val="004A1FA7"/>
    <w:rsid w:val="004A2E43"/>
    <w:rsid w:val="004B11A5"/>
    <w:rsid w:val="004B32D2"/>
    <w:rsid w:val="004B468D"/>
    <w:rsid w:val="004C1350"/>
    <w:rsid w:val="004D04E8"/>
    <w:rsid w:val="004D5D94"/>
    <w:rsid w:val="004D5F98"/>
    <w:rsid w:val="004D68A3"/>
    <w:rsid w:val="004E24E5"/>
    <w:rsid w:val="004E46E8"/>
    <w:rsid w:val="004E7BC1"/>
    <w:rsid w:val="004F08A1"/>
    <w:rsid w:val="004F40DE"/>
    <w:rsid w:val="004F5582"/>
    <w:rsid w:val="0050078D"/>
    <w:rsid w:val="00501CF7"/>
    <w:rsid w:val="00511016"/>
    <w:rsid w:val="005200C4"/>
    <w:rsid w:val="005209A3"/>
    <w:rsid w:val="00520D41"/>
    <w:rsid w:val="0053598B"/>
    <w:rsid w:val="00535E8B"/>
    <w:rsid w:val="005433DF"/>
    <w:rsid w:val="005440C7"/>
    <w:rsid w:val="00546609"/>
    <w:rsid w:val="00551147"/>
    <w:rsid w:val="00551F6B"/>
    <w:rsid w:val="0055279F"/>
    <w:rsid w:val="005537F4"/>
    <w:rsid w:val="00560E9A"/>
    <w:rsid w:val="00563FC3"/>
    <w:rsid w:val="00564CD4"/>
    <w:rsid w:val="005750D0"/>
    <w:rsid w:val="0057634B"/>
    <w:rsid w:val="005829A1"/>
    <w:rsid w:val="00591219"/>
    <w:rsid w:val="005A3A44"/>
    <w:rsid w:val="005A5860"/>
    <w:rsid w:val="005A7834"/>
    <w:rsid w:val="005B07BD"/>
    <w:rsid w:val="005B108B"/>
    <w:rsid w:val="005B57DB"/>
    <w:rsid w:val="005B5CC3"/>
    <w:rsid w:val="005C0816"/>
    <w:rsid w:val="005C282A"/>
    <w:rsid w:val="005D73EA"/>
    <w:rsid w:val="005D7EDE"/>
    <w:rsid w:val="005E561E"/>
    <w:rsid w:val="005E7AB9"/>
    <w:rsid w:val="005F7FFC"/>
    <w:rsid w:val="0061230C"/>
    <w:rsid w:val="0061328C"/>
    <w:rsid w:val="00621A86"/>
    <w:rsid w:val="00625DDD"/>
    <w:rsid w:val="006263FD"/>
    <w:rsid w:val="00627922"/>
    <w:rsid w:val="00630B6E"/>
    <w:rsid w:val="006337BA"/>
    <w:rsid w:val="00633BBD"/>
    <w:rsid w:val="0063737D"/>
    <w:rsid w:val="00641366"/>
    <w:rsid w:val="00654C11"/>
    <w:rsid w:val="00655E4C"/>
    <w:rsid w:val="006563E0"/>
    <w:rsid w:val="00661683"/>
    <w:rsid w:val="00663B84"/>
    <w:rsid w:val="00663DA2"/>
    <w:rsid w:val="0066554D"/>
    <w:rsid w:val="00672832"/>
    <w:rsid w:val="006772DE"/>
    <w:rsid w:val="006811A3"/>
    <w:rsid w:val="006823A4"/>
    <w:rsid w:val="00683614"/>
    <w:rsid w:val="006837A8"/>
    <w:rsid w:val="006837BE"/>
    <w:rsid w:val="00684B11"/>
    <w:rsid w:val="006908FF"/>
    <w:rsid w:val="00694439"/>
    <w:rsid w:val="006950F8"/>
    <w:rsid w:val="0069556C"/>
    <w:rsid w:val="006A023D"/>
    <w:rsid w:val="006A0527"/>
    <w:rsid w:val="006A4F07"/>
    <w:rsid w:val="006A759F"/>
    <w:rsid w:val="006C2C5B"/>
    <w:rsid w:val="006C753F"/>
    <w:rsid w:val="006E1538"/>
    <w:rsid w:val="006E1868"/>
    <w:rsid w:val="006E2E60"/>
    <w:rsid w:val="006E7DE6"/>
    <w:rsid w:val="006F291E"/>
    <w:rsid w:val="006F3B5E"/>
    <w:rsid w:val="00704D14"/>
    <w:rsid w:val="00705095"/>
    <w:rsid w:val="007129F7"/>
    <w:rsid w:val="0071300F"/>
    <w:rsid w:val="00720A14"/>
    <w:rsid w:val="00722CF6"/>
    <w:rsid w:val="007272E7"/>
    <w:rsid w:val="0073090C"/>
    <w:rsid w:val="00732B69"/>
    <w:rsid w:val="007359F9"/>
    <w:rsid w:val="00735C15"/>
    <w:rsid w:val="007416FC"/>
    <w:rsid w:val="00747A79"/>
    <w:rsid w:val="0075712F"/>
    <w:rsid w:val="0075744E"/>
    <w:rsid w:val="007623BA"/>
    <w:rsid w:val="00763BA4"/>
    <w:rsid w:val="00763CBD"/>
    <w:rsid w:val="00766114"/>
    <w:rsid w:val="007664A0"/>
    <w:rsid w:val="007665C0"/>
    <w:rsid w:val="00766E8A"/>
    <w:rsid w:val="00775EE6"/>
    <w:rsid w:val="00776460"/>
    <w:rsid w:val="00777832"/>
    <w:rsid w:val="00780BBA"/>
    <w:rsid w:val="00781D53"/>
    <w:rsid w:val="00782A43"/>
    <w:rsid w:val="0078461A"/>
    <w:rsid w:val="00790916"/>
    <w:rsid w:val="00790BA3"/>
    <w:rsid w:val="00790C03"/>
    <w:rsid w:val="00797678"/>
    <w:rsid w:val="007A0E22"/>
    <w:rsid w:val="007A14C7"/>
    <w:rsid w:val="007A3F77"/>
    <w:rsid w:val="007A722B"/>
    <w:rsid w:val="007B37A3"/>
    <w:rsid w:val="007B5291"/>
    <w:rsid w:val="007B7709"/>
    <w:rsid w:val="007B79BA"/>
    <w:rsid w:val="007C0949"/>
    <w:rsid w:val="007C174C"/>
    <w:rsid w:val="007C2885"/>
    <w:rsid w:val="007C3438"/>
    <w:rsid w:val="007C39B9"/>
    <w:rsid w:val="007D45F5"/>
    <w:rsid w:val="007E2587"/>
    <w:rsid w:val="007E2D48"/>
    <w:rsid w:val="007E5286"/>
    <w:rsid w:val="007F645E"/>
    <w:rsid w:val="007F6E02"/>
    <w:rsid w:val="0080627C"/>
    <w:rsid w:val="008063DB"/>
    <w:rsid w:val="0080644B"/>
    <w:rsid w:val="00811C82"/>
    <w:rsid w:val="00812998"/>
    <w:rsid w:val="00815C39"/>
    <w:rsid w:val="008160B2"/>
    <w:rsid w:val="008226E9"/>
    <w:rsid w:val="0082437D"/>
    <w:rsid w:val="0083018D"/>
    <w:rsid w:val="00834F7C"/>
    <w:rsid w:val="00835A0E"/>
    <w:rsid w:val="0084068B"/>
    <w:rsid w:val="00842013"/>
    <w:rsid w:val="00845A3E"/>
    <w:rsid w:val="00857452"/>
    <w:rsid w:val="00861800"/>
    <w:rsid w:val="00865E92"/>
    <w:rsid w:val="00866B3A"/>
    <w:rsid w:val="008704A8"/>
    <w:rsid w:val="00874513"/>
    <w:rsid w:val="008760AE"/>
    <w:rsid w:val="0087693C"/>
    <w:rsid w:val="00876A25"/>
    <w:rsid w:val="008816BF"/>
    <w:rsid w:val="00886790"/>
    <w:rsid w:val="0088718A"/>
    <w:rsid w:val="00895D17"/>
    <w:rsid w:val="008A5FD1"/>
    <w:rsid w:val="008B0D9C"/>
    <w:rsid w:val="008B52D7"/>
    <w:rsid w:val="008C446C"/>
    <w:rsid w:val="008C6AB6"/>
    <w:rsid w:val="008D4585"/>
    <w:rsid w:val="008D6ADA"/>
    <w:rsid w:val="008E12B5"/>
    <w:rsid w:val="008E5539"/>
    <w:rsid w:val="008F18A8"/>
    <w:rsid w:val="008F3474"/>
    <w:rsid w:val="008F5498"/>
    <w:rsid w:val="00902249"/>
    <w:rsid w:val="00910FDB"/>
    <w:rsid w:val="00914079"/>
    <w:rsid w:val="00915BC2"/>
    <w:rsid w:val="009212C9"/>
    <w:rsid w:val="0092335B"/>
    <w:rsid w:val="00924249"/>
    <w:rsid w:val="00927E1E"/>
    <w:rsid w:val="00932F08"/>
    <w:rsid w:val="0094457C"/>
    <w:rsid w:val="0095091C"/>
    <w:rsid w:val="00955C5B"/>
    <w:rsid w:val="009576F8"/>
    <w:rsid w:val="00963BE7"/>
    <w:rsid w:val="00965C14"/>
    <w:rsid w:val="00971E28"/>
    <w:rsid w:val="00975C02"/>
    <w:rsid w:val="00977A4D"/>
    <w:rsid w:val="00982ADF"/>
    <w:rsid w:val="009840B1"/>
    <w:rsid w:val="00990133"/>
    <w:rsid w:val="00990762"/>
    <w:rsid w:val="009A03A9"/>
    <w:rsid w:val="009A1CC5"/>
    <w:rsid w:val="009A426D"/>
    <w:rsid w:val="009B31D0"/>
    <w:rsid w:val="009C56A8"/>
    <w:rsid w:val="009E298B"/>
    <w:rsid w:val="009E2E53"/>
    <w:rsid w:val="009E6144"/>
    <w:rsid w:val="00A007A4"/>
    <w:rsid w:val="00A02C0F"/>
    <w:rsid w:val="00A0583A"/>
    <w:rsid w:val="00A11E99"/>
    <w:rsid w:val="00A1447B"/>
    <w:rsid w:val="00A1503C"/>
    <w:rsid w:val="00A17C24"/>
    <w:rsid w:val="00A209CF"/>
    <w:rsid w:val="00A20D69"/>
    <w:rsid w:val="00A2316F"/>
    <w:rsid w:val="00A23283"/>
    <w:rsid w:val="00A24277"/>
    <w:rsid w:val="00A24BCD"/>
    <w:rsid w:val="00A27714"/>
    <w:rsid w:val="00A27FDA"/>
    <w:rsid w:val="00A33887"/>
    <w:rsid w:val="00A3666D"/>
    <w:rsid w:val="00A4076E"/>
    <w:rsid w:val="00A43D02"/>
    <w:rsid w:val="00A43F72"/>
    <w:rsid w:val="00A51BE5"/>
    <w:rsid w:val="00A542F5"/>
    <w:rsid w:val="00A54B0E"/>
    <w:rsid w:val="00A54D8D"/>
    <w:rsid w:val="00A55D2C"/>
    <w:rsid w:val="00A56EB3"/>
    <w:rsid w:val="00A619EF"/>
    <w:rsid w:val="00A702CE"/>
    <w:rsid w:val="00A70E9B"/>
    <w:rsid w:val="00A758E6"/>
    <w:rsid w:val="00A7622E"/>
    <w:rsid w:val="00A873E9"/>
    <w:rsid w:val="00A87921"/>
    <w:rsid w:val="00A931B1"/>
    <w:rsid w:val="00A94D26"/>
    <w:rsid w:val="00A959DE"/>
    <w:rsid w:val="00A96771"/>
    <w:rsid w:val="00A9770B"/>
    <w:rsid w:val="00AA53EB"/>
    <w:rsid w:val="00AB2971"/>
    <w:rsid w:val="00AC02FD"/>
    <w:rsid w:val="00AC2CAC"/>
    <w:rsid w:val="00AD1854"/>
    <w:rsid w:val="00AE06AC"/>
    <w:rsid w:val="00AE1CD0"/>
    <w:rsid w:val="00AE65F1"/>
    <w:rsid w:val="00AE6CFE"/>
    <w:rsid w:val="00AF0F7E"/>
    <w:rsid w:val="00AF451B"/>
    <w:rsid w:val="00AF556C"/>
    <w:rsid w:val="00AF56A7"/>
    <w:rsid w:val="00AF6FE9"/>
    <w:rsid w:val="00B00EDE"/>
    <w:rsid w:val="00B04ED0"/>
    <w:rsid w:val="00B06AB0"/>
    <w:rsid w:val="00B13C41"/>
    <w:rsid w:val="00B153EF"/>
    <w:rsid w:val="00B16DDF"/>
    <w:rsid w:val="00B17AE7"/>
    <w:rsid w:val="00B21382"/>
    <w:rsid w:val="00B2143B"/>
    <w:rsid w:val="00B2366D"/>
    <w:rsid w:val="00B30388"/>
    <w:rsid w:val="00B47E24"/>
    <w:rsid w:val="00B50B77"/>
    <w:rsid w:val="00B57699"/>
    <w:rsid w:val="00B617AA"/>
    <w:rsid w:val="00B828D2"/>
    <w:rsid w:val="00B92202"/>
    <w:rsid w:val="00B935E9"/>
    <w:rsid w:val="00BA2CD4"/>
    <w:rsid w:val="00BA475D"/>
    <w:rsid w:val="00BA7456"/>
    <w:rsid w:val="00BA7C47"/>
    <w:rsid w:val="00BB1166"/>
    <w:rsid w:val="00BB335D"/>
    <w:rsid w:val="00BB37D5"/>
    <w:rsid w:val="00BB61E7"/>
    <w:rsid w:val="00BB637F"/>
    <w:rsid w:val="00BC5421"/>
    <w:rsid w:val="00BC66B9"/>
    <w:rsid w:val="00BD2AFB"/>
    <w:rsid w:val="00BD57CD"/>
    <w:rsid w:val="00BE2B23"/>
    <w:rsid w:val="00BE3C96"/>
    <w:rsid w:val="00BE6F2A"/>
    <w:rsid w:val="00BE754D"/>
    <w:rsid w:val="00BF1FFD"/>
    <w:rsid w:val="00BF2386"/>
    <w:rsid w:val="00BF30FA"/>
    <w:rsid w:val="00C02166"/>
    <w:rsid w:val="00C02ADD"/>
    <w:rsid w:val="00C04B44"/>
    <w:rsid w:val="00C15217"/>
    <w:rsid w:val="00C17627"/>
    <w:rsid w:val="00C23622"/>
    <w:rsid w:val="00C26D3A"/>
    <w:rsid w:val="00C3020F"/>
    <w:rsid w:val="00C319A8"/>
    <w:rsid w:val="00C34848"/>
    <w:rsid w:val="00C372AE"/>
    <w:rsid w:val="00C40D0F"/>
    <w:rsid w:val="00C4367B"/>
    <w:rsid w:val="00C46FD0"/>
    <w:rsid w:val="00C52EC3"/>
    <w:rsid w:val="00C611E5"/>
    <w:rsid w:val="00C71009"/>
    <w:rsid w:val="00C719E2"/>
    <w:rsid w:val="00C72DF1"/>
    <w:rsid w:val="00C77FA4"/>
    <w:rsid w:val="00C8181E"/>
    <w:rsid w:val="00C8331C"/>
    <w:rsid w:val="00C90192"/>
    <w:rsid w:val="00C94D91"/>
    <w:rsid w:val="00CA6A17"/>
    <w:rsid w:val="00CA7EB8"/>
    <w:rsid w:val="00CB1750"/>
    <w:rsid w:val="00CB7265"/>
    <w:rsid w:val="00CC07E8"/>
    <w:rsid w:val="00CC62A0"/>
    <w:rsid w:val="00CC67BC"/>
    <w:rsid w:val="00CD47C3"/>
    <w:rsid w:val="00CD6002"/>
    <w:rsid w:val="00CE0A02"/>
    <w:rsid w:val="00CE0A06"/>
    <w:rsid w:val="00CE430E"/>
    <w:rsid w:val="00CE5AF8"/>
    <w:rsid w:val="00CF1E53"/>
    <w:rsid w:val="00CF3CCA"/>
    <w:rsid w:val="00CF439C"/>
    <w:rsid w:val="00CF7CB1"/>
    <w:rsid w:val="00D06863"/>
    <w:rsid w:val="00D108DF"/>
    <w:rsid w:val="00D1097E"/>
    <w:rsid w:val="00D16DD7"/>
    <w:rsid w:val="00D23960"/>
    <w:rsid w:val="00D27F1B"/>
    <w:rsid w:val="00D33259"/>
    <w:rsid w:val="00D4303F"/>
    <w:rsid w:val="00D542E4"/>
    <w:rsid w:val="00D55AEF"/>
    <w:rsid w:val="00D60917"/>
    <w:rsid w:val="00D61D8A"/>
    <w:rsid w:val="00D6264E"/>
    <w:rsid w:val="00D67326"/>
    <w:rsid w:val="00D6754D"/>
    <w:rsid w:val="00D7328D"/>
    <w:rsid w:val="00D740A9"/>
    <w:rsid w:val="00D76028"/>
    <w:rsid w:val="00D76781"/>
    <w:rsid w:val="00D80908"/>
    <w:rsid w:val="00D827E0"/>
    <w:rsid w:val="00D92932"/>
    <w:rsid w:val="00D93C30"/>
    <w:rsid w:val="00D964CE"/>
    <w:rsid w:val="00D979A5"/>
    <w:rsid w:val="00DA4ADA"/>
    <w:rsid w:val="00DA4DB8"/>
    <w:rsid w:val="00DB7588"/>
    <w:rsid w:val="00DC1CB6"/>
    <w:rsid w:val="00DC62BF"/>
    <w:rsid w:val="00DC6B9C"/>
    <w:rsid w:val="00DD4CFB"/>
    <w:rsid w:val="00DD76A5"/>
    <w:rsid w:val="00DE02FE"/>
    <w:rsid w:val="00DE1826"/>
    <w:rsid w:val="00DE1DAB"/>
    <w:rsid w:val="00DE655A"/>
    <w:rsid w:val="00DE665D"/>
    <w:rsid w:val="00DE6A1E"/>
    <w:rsid w:val="00DE7BE5"/>
    <w:rsid w:val="00DF06BD"/>
    <w:rsid w:val="00DF1F12"/>
    <w:rsid w:val="00DF628E"/>
    <w:rsid w:val="00DF6585"/>
    <w:rsid w:val="00DF7EA3"/>
    <w:rsid w:val="00E03FE6"/>
    <w:rsid w:val="00E13663"/>
    <w:rsid w:val="00E14F31"/>
    <w:rsid w:val="00E21638"/>
    <w:rsid w:val="00E2163B"/>
    <w:rsid w:val="00E25DD0"/>
    <w:rsid w:val="00E2691C"/>
    <w:rsid w:val="00E42D95"/>
    <w:rsid w:val="00E42E25"/>
    <w:rsid w:val="00E44E3A"/>
    <w:rsid w:val="00E456B7"/>
    <w:rsid w:val="00E466CE"/>
    <w:rsid w:val="00E524E2"/>
    <w:rsid w:val="00E62CED"/>
    <w:rsid w:val="00E70FC7"/>
    <w:rsid w:val="00E73144"/>
    <w:rsid w:val="00E731D6"/>
    <w:rsid w:val="00E74044"/>
    <w:rsid w:val="00E7449F"/>
    <w:rsid w:val="00E80FD8"/>
    <w:rsid w:val="00E84108"/>
    <w:rsid w:val="00E941A0"/>
    <w:rsid w:val="00E96C88"/>
    <w:rsid w:val="00E97D82"/>
    <w:rsid w:val="00EA36DB"/>
    <w:rsid w:val="00EA39FA"/>
    <w:rsid w:val="00EA5744"/>
    <w:rsid w:val="00EA700D"/>
    <w:rsid w:val="00EB1399"/>
    <w:rsid w:val="00EB4255"/>
    <w:rsid w:val="00EB5887"/>
    <w:rsid w:val="00EB6293"/>
    <w:rsid w:val="00EC6166"/>
    <w:rsid w:val="00ED4044"/>
    <w:rsid w:val="00ED5F06"/>
    <w:rsid w:val="00EF299F"/>
    <w:rsid w:val="00EF773D"/>
    <w:rsid w:val="00F00548"/>
    <w:rsid w:val="00F01191"/>
    <w:rsid w:val="00F0145A"/>
    <w:rsid w:val="00F04BB6"/>
    <w:rsid w:val="00F07636"/>
    <w:rsid w:val="00F11AF3"/>
    <w:rsid w:val="00F16ECF"/>
    <w:rsid w:val="00F24FCD"/>
    <w:rsid w:val="00F27A0F"/>
    <w:rsid w:val="00F30C9F"/>
    <w:rsid w:val="00F30E25"/>
    <w:rsid w:val="00F3112D"/>
    <w:rsid w:val="00F33793"/>
    <w:rsid w:val="00F42A06"/>
    <w:rsid w:val="00F4596C"/>
    <w:rsid w:val="00F47065"/>
    <w:rsid w:val="00F479E0"/>
    <w:rsid w:val="00F5371B"/>
    <w:rsid w:val="00F55DA0"/>
    <w:rsid w:val="00F709EC"/>
    <w:rsid w:val="00F728A4"/>
    <w:rsid w:val="00F81F13"/>
    <w:rsid w:val="00F90B9F"/>
    <w:rsid w:val="00F9228C"/>
    <w:rsid w:val="00FA4359"/>
    <w:rsid w:val="00FA518B"/>
    <w:rsid w:val="00FA5CAA"/>
    <w:rsid w:val="00FA6B36"/>
    <w:rsid w:val="00FB27F4"/>
    <w:rsid w:val="00FB52E7"/>
    <w:rsid w:val="00FC3EF0"/>
    <w:rsid w:val="00FC51DD"/>
    <w:rsid w:val="00FC6D9B"/>
    <w:rsid w:val="00FD1A66"/>
    <w:rsid w:val="00FE2E36"/>
    <w:rsid w:val="00FE3B92"/>
    <w:rsid w:val="00FF0EFC"/>
    <w:rsid w:val="00FF29C3"/>
    <w:rsid w:val="00FF603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8BAB1"/>
  <w15:docId w15:val="{A0E3C430-E065-4AF9-BD4F-1388204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309"/>
    <w:pPr>
      <w:spacing w:after="160" w:line="259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50A03"/>
    <w:pPr>
      <w:keepNext/>
      <w:keepLines/>
      <w:spacing w:before="240" w:after="0"/>
      <w:outlineLvl w:val="0"/>
    </w:pPr>
    <w:rPr>
      <w:rFonts w:eastAsia="Times New Roman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244338"/>
    <w:pPr>
      <w:keepNext/>
      <w:keepLines/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50A03"/>
    <w:rPr>
      <w:rFonts w:ascii="Arial" w:hAnsi="Arial" w:cs="Times New Roman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244338"/>
    <w:rPr>
      <w:rFonts w:ascii="Arial" w:hAnsi="Arial" w:cs="Times New Roman"/>
      <w:color w:val="2E74B5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rsid w:val="0067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772D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99"/>
    <w:qFormat/>
    <w:rsid w:val="006772DE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99"/>
    <w:locked/>
    <w:rsid w:val="00990133"/>
  </w:style>
  <w:style w:type="table" w:customStyle="1" w:styleId="MediumGrid1-Accent21">
    <w:name w:val="Medium Grid 1 - Accent 21"/>
    <w:uiPriority w:val="99"/>
    <w:rsid w:val="0099013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2E16F"/>
        <w:left w:val="single" w:sz="8" w:space="0" w:color="D2E16F"/>
        <w:bottom w:val="single" w:sz="8" w:space="0" w:color="D2E16F"/>
        <w:right w:val="single" w:sz="8" w:space="0" w:color="D2E16F"/>
        <w:insideH w:val="single" w:sz="8" w:space="0" w:color="D2E16F"/>
        <w:insideV w:val="single" w:sz="8" w:space="0" w:color="D2E16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5CF"/>
    </w:tcPr>
  </w:style>
  <w:style w:type="table" w:styleId="Srednjareetka1-Isticanje2">
    <w:name w:val="Medium Grid 1 Accent 2"/>
    <w:basedOn w:val="Obinatablica"/>
    <w:uiPriority w:val="99"/>
    <w:rsid w:val="00990133"/>
    <w:rPr>
      <w:sz w:val="20"/>
      <w:szCs w:val="20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BE98"/>
      </w:tcPr>
    </w:tblStylePr>
    <w:tblStylePr w:type="band1Horz">
      <w:rPr>
        <w:rFonts w:cs="Times New Roman"/>
      </w:rPr>
      <w:tblPr/>
      <w:tcPr>
        <w:shd w:val="clear" w:color="auto" w:fill="F6BE98"/>
      </w:tcPr>
    </w:tblStylePr>
  </w:style>
  <w:style w:type="table" w:styleId="Reetkatablice">
    <w:name w:val="Table Grid"/>
    <w:basedOn w:val="Obinatablica"/>
    <w:uiPriority w:val="99"/>
    <w:rsid w:val="00D767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F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F7DFB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F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F7DFB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rsid w:val="005B07B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5B07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5B07BD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5B07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5B07BD"/>
    <w:rPr>
      <w:rFonts w:cs="Times New Roman"/>
      <w:b/>
      <w:bCs/>
      <w:sz w:val="20"/>
      <w:szCs w:val="20"/>
    </w:rPr>
  </w:style>
  <w:style w:type="paragraph" w:styleId="TOCNaslov">
    <w:name w:val="TOC Heading"/>
    <w:basedOn w:val="Naslov1"/>
    <w:next w:val="Normal"/>
    <w:uiPriority w:val="99"/>
    <w:qFormat/>
    <w:rsid w:val="00CC67B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99"/>
    <w:rsid w:val="00CC67BC"/>
    <w:pPr>
      <w:spacing w:after="100"/>
    </w:pPr>
  </w:style>
  <w:style w:type="paragraph" w:styleId="Sadraj2">
    <w:name w:val="toc 2"/>
    <w:basedOn w:val="Normal"/>
    <w:next w:val="Normal"/>
    <w:autoRedefine/>
    <w:uiPriority w:val="99"/>
    <w:rsid w:val="00CC67BC"/>
    <w:pPr>
      <w:spacing w:after="100"/>
      <w:ind w:left="220"/>
    </w:pPr>
  </w:style>
  <w:style w:type="character" w:styleId="Hiperveza">
    <w:name w:val="Hyperlink"/>
    <w:basedOn w:val="Zadanifontodlomka"/>
    <w:uiPriority w:val="99"/>
    <w:rsid w:val="00CC67BC"/>
    <w:rPr>
      <w:rFonts w:cs="Times New Roman"/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rsid w:val="001915E9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Korisnik</cp:lastModifiedBy>
  <cp:revision>9</cp:revision>
  <cp:lastPrinted>2021-12-07T12:34:00Z</cp:lastPrinted>
  <dcterms:created xsi:type="dcterms:W3CDTF">2021-10-27T10:08:00Z</dcterms:created>
  <dcterms:modified xsi:type="dcterms:W3CDTF">2021-12-07T12:35:00Z</dcterms:modified>
</cp:coreProperties>
</file>